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DA" w:rsidRPr="00E35FDA" w:rsidRDefault="00E35FDA" w:rsidP="00E35F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E35FDA">
        <w:rPr>
          <w:sz w:val="28"/>
          <w:szCs w:val="28"/>
        </w:rPr>
        <w:t>Организация питания детей в дошкольных образовательных учреждениях (далее – ДОУ) регламентируется документами, разработанными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СанПиН 2.4.1.3049-13", утв. постановлением Главного государственного санитарного врача РФ от 15.05.2013 № 26 (далее – СанПиН 2.4.1.3049-13).</w:t>
      </w:r>
    </w:p>
    <w:p w:rsidR="00E35FDA" w:rsidRPr="00E35FDA" w:rsidRDefault="00E35FDA" w:rsidP="00E35F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E35FDA">
        <w:rPr>
          <w:sz w:val="28"/>
          <w:szCs w:val="28"/>
        </w:rPr>
        <w:t>В нашем дошкольном учреждении утверждает</w:t>
      </w:r>
      <w:r>
        <w:rPr>
          <w:sz w:val="28"/>
          <w:szCs w:val="28"/>
        </w:rPr>
        <w:t>ся 1</w:t>
      </w:r>
      <w:r w:rsidRPr="00E35FDA">
        <w:rPr>
          <w:sz w:val="28"/>
          <w:szCs w:val="28"/>
        </w:rPr>
        <w:t>0-дневное примерное цикличное меню, составленное с учетом среднесуточных норм питания в ДОУ для детей от 3 до 7 лет.</w:t>
      </w:r>
    </w:p>
    <w:p w:rsidR="00E35FDA" w:rsidRPr="00E35FDA" w:rsidRDefault="00E35FDA" w:rsidP="00E35F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E35FDA">
        <w:rPr>
          <w:sz w:val="28"/>
          <w:szCs w:val="28"/>
        </w:rPr>
        <w:t>При разработке меню и расчете калорийности соблюдаются оптимальные сочетания пищевых веществ (белков, жиров, углеводов), учитываются национальные и территориальные особенности питания населения и состояние здоровья детей. Для этого используется рекомендуемый СанПиН 2.4.1.3049-13 ассортимент пищевых продуктов и возрастные объемы порций для детей. </w:t>
      </w:r>
    </w:p>
    <w:p w:rsidR="00E35FDA" w:rsidRPr="00E35FDA" w:rsidRDefault="00E35FDA" w:rsidP="00E35F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E35FDA">
        <w:rPr>
          <w:sz w:val="28"/>
          <w:szCs w:val="28"/>
        </w:rPr>
        <w:t>Цикличное меню содержит информацию о количественном составе основных пищевых веществ и энергии по каждому блюду, приему пищи, за каждый день и в целом за период его реализации.</w:t>
      </w:r>
    </w:p>
    <w:p w:rsidR="00E35FDA" w:rsidRPr="00E35FDA" w:rsidRDefault="00E35FDA" w:rsidP="00E35F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E35FDA">
        <w:rPr>
          <w:sz w:val="28"/>
          <w:szCs w:val="28"/>
        </w:rPr>
        <w:t>Такие продукты, как молоко, сметана, мясо, картофель, овощи, фрукты, соки, хлеб, крупы, сливочное и растительное масло, сахар, соль, включаются в меню ежедневно, а остальные продукты (творог, рыба, сыр, яйцо и др.) – 2–3 раза в неделю. На каждое блюдо заводится технологическая карта.</w:t>
      </w:r>
    </w:p>
    <w:p w:rsidR="00E35FDA" w:rsidRPr="00E35FDA" w:rsidRDefault="00E35FDA" w:rsidP="00E35F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E35FDA">
        <w:rPr>
          <w:sz w:val="28"/>
          <w:szCs w:val="28"/>
        </w:rPr>
        <w:t>Цикличное меню утверждается руководителем детского сада.</w:t>
      </w:r>
    </w:p>
    <w:p w:rsidR="00E35FDA" w:rsidRPr="00E35FDA" w:rsidRDefault="00E35FDA" w:rsidP="00E35F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E35FDA">
        <w:rPr>
          <w:sz w:val="28"/>
          <w:szCs w:val="28"/>
        </w:rPr>
        <w:t>Режим питания и распределение энергетической ценности (калорийности) суточного рациона на отдельные приемы пищи зависят от времени пребывания детей в ДОУ.</w:t>
      </w:r>
    </w:p>
    <w:p w:rsidR="00E35FDA" w:rsidRPr="00E35FDA" w:rsidRDefault="00E35FDA" w:rsidP="00E35F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E35FDA">
        <w:rPr>
          <w:sz w:val="28"/>
          <w:szCs w:val="28"/>
        </w:rPr>
        <w:t>При отсутствии каких-либо продуктов в целях обеспечения полноценного сбалансированного питания производится их замена на равноценные по составу.</w:t>
      </w:r>
    </w:p>
    <w:p w:rsidR="00E35FDA" w:rsidRPr="00E35FDA" w:rsidRDefault="00E35FDA" w:rsidP="00E35F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E35FDA">
        <w:rPr>
          <w:sz w:val="28"/>
          <w:szCs w:val="28"/>
        </w:rPr>
        <w:t>В целях профилактики гиповитаминозов в ДОУ круглогодично проводится искусственная С-витаминизация готовых блюд (из расчета для детей 3–6 лет – 50 мл на порцию). Препараты витаминов вводятся в третье блюдо (компот, кисель и т. п.) после его охлаждения до температуры 15 °С (для компота) и 35 °С (для киселя) непосредственно перед реализацией. Данные ежедневно фиксируются в Журнале витаминизации третьих блюд.</w:t>
      </w:r>
    </w:p>
    <w:p w:rsidR="00E35FDA" w:rsidRPr="00E35FDA" w:rsidRDefault="00E35FDA" w:rsidP="00E35F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E35FDA">
        <w:rPr>
          <w:sz w:val="28"/>
          <w:szCs w:val="28"/>
        </w:rPr>
        <w:t xml:space="preserve">Один раз в </w:t>
      </w:r>
      <w:r>
        <w:rPr>
          <w:sz w:val="28"/>
          <w:szCs w:val="28"/>
        </w:rPr>
        <w:t xml:space="preserve">ответственный за питание </w:t>
      </w:r>
      <w:r w:rsidRPr="00E35FDA">
        <w:rPr>
          <w:sz w:val="28"/>
          <w:szCs w:val="28"/>
        </w:rPr>
        <w:t>работник производит необходимые расчеты и оценку использованного на одного ребенка среднесуточного набора пищевых продуктов. По результатам оценки при необходимости обеспечивается коррекция питания в течение следующей недели (декады).</w:t>
      </w:r>
    </w:p>
    <w:p w:rsidR="00E35FDA" w:rsidRPr="00E35FDA" w:rsidRDefault="00E35FDA" w:rsidP="00E35F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E35FDA">
        <w:rPr>
          <w:sz w:val="28"/>
          <w:szCs w:val="28"/>
        </w:rPr>
        <w:lastRenderedPageBreak/>
        <w:t>Подсчет энергетической ценности полученного рациона питания и содержания в нем основных пищевых веществ (белков, жиров, углеводов) проводится ежемесячно. Все данные заносятся в накопительную ведомость.</w:t>
      </w:r>
    </w:p>
    <w:p w:rsidR="00E35FDA" w:rsidRPr="00E35FDA" w:rsidRDefault="00E35FDA" w:rsidP="00E35F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E35FDA">
        <w:rPr>
          <w:sz w:val="28"/>
          <w:szCs w:val="28"/>
        </w:rPr>
        <w:t>Пищевые продукты и продовольственное сырье доставляются в ДОУ при наличии подтверждающих их качество и безопасность документов (сертификатов и удостоверений), которые сохраняются до окончания реализации продукции.</w:t>
      </w:r>
    </w:p>
    <w:p w:rsidR="00E35FDA" w:rsidRPr="00E35FDA" w:rsidRDefault="00E35FDA" w:rsidP="00E35F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E35FDA">
        <w:rPr>
          <w:sz w:val="28"/>
          <w:szCs w:val="28"/>
        </w:rPr>
        <w:t>Входной контроль п</w:t>
      </w:r>
      <w:r>
        <w:rPr>
          <w:sz w:val="28"/>
          <w:szCs w:val="28"/>
        </w:rPr>
        <w:t>оступающих продуктов осуществляе</w:t>
      </w:r>
      <w:r w:rsidRPr="00E35FDA">
        <w:rPr>
          <w:sz w:val="28"/>
          <w:szCs w:val="28"/>
        </w:rPr>
        <w:t xml:space="preserve">т кладовщик. Результаты контроля регистрируются в Журнале бракеража поступающего продовольственного сырья и пищевых продуктов. Готовая пища выдается только после проведения приемочного контроля </w:t>
      </w:r>
      <w:proofErr w:type="spellStart"/>
      <w:r w:rsidRPr="00E35FDA">
        <w:rPr>
          <w:sz w:val="28"/>
          <w:szCs w:val="28"/>
        </w:rPr>
        <w:t>бракеражной</w:t>
      </w:r>
      <w:proofErr w:type="spellEnd"/>
      <w:r w:rsidRPr="00E35FDA">
        <w:rPr>
          <w:sz w:val="28"/>
          <w:szCs w:val="28"/>
        </w:rPr>
        <w:t xml:space="preserve"> комиссией, в состав которой входят: повар, представитель администрации ДОУ и </w:t>
      </w:r>
      <w:r>
        <w:rPr>
          <w:sz w:val="28"/>
          <w:szCs w:val="28"/>
        </w:rPr>
        <w:t>педагогический</w:t>
      </w:r>
      <w:r w:rsidRPr="00E35FDA">
        <w:rPr>
          <w:sz w:val="28"/>
          <w:szCs w:val="28"/>
        </w:rPr>
        <w:t xml:space="preserve"> работник. Результаты контроля готовой кулинарной продукции регистрируются в Журнале бракеража готовой продукции.</w:t>
      </w:r>
    </w:p>
    <w:p w:rsidR="00E35FDA" w:rsidRPr="00E35FDA" w:rsidRDefault="00E35FDA" w:rsidP="00E35F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E35FDA">
        <w:rPr>
          <w:sz w:val="28"/>
          <w:szCs w:val="28"/>
        </w:rPr>
        <w:t>Масса порций блюд должна соответствовать выходу блюда, указанному в меню. При нарушении технологии приготовления пищи, а также в случае неготовности блюда выдача разрешается только после устранения выявленных кулинарных недостатков.</w:t>
      </w:r>
    </w:p>
    <w:p w:rsidR="00E35FDA" w:rsidRPr="00E35FDA" w:rsidRDefault="00E35FDA" w:rsidP="00E35F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E35FDA">
        <w:rPr>
          <w:sz w:val="28"/>
          <w:szCs w:val="28"/>
        </w:rPr>
        <w:t>Согласно графику, медицинский работник присутствует при закладке основных продуктов в котел.</w:t>
      </w:r>
    </w:p>
    <w:p w:rsidR="00E35FDA" w:rsidRPr="00E35FDA" w:rsidRDefault="00E35FDA" w:rsidP="00E35F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E35FDA">
        <w:rPr>
          <w:sz w:val="28"/>
          <w:szCs w:val="28"/>
        </w:rPr>
        <w:t>Также медицинский работник ежедневно перед началом работы проводит осмотр сотрудников, участв</w:t>
      </w:r>
      <w:bookmarkStart w:id="0" w:name="_GoBack"/>
      <w:bookmarkEnd w:id="0"/>
      <w:r w:rsidRPr="00E35FDA">
        <w:rPr>
          <w:sz w:val="28"/>
          <w:szCs w:val="28"/>
        </w:rPr>
        <w:t>ующих в приготовлении и раздаче пищи, на наличие гнойных заболеваний кожи рук и открытых поверхностей тела, а также ангин, катаральных явлений верхних дыхательных путей. Результаты осмотра заносятся в Журнал здоровья.</w:t>
      </w:r>
    </w:p>
    <w:p w:rsidR="00E35FDA" w:rsidRPr="00E35FDA" w:rsidRDefault="00E35FDA" w:rsidP="00E35F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E35FDA">
        <w:rPr>
          <w:sz w:val="28"/>
          <w:szCs w:val="28"/>
        </w:rPr>
        <w:t>В помещениях пищеблока ежедневно перед каждой раздачей пищи проводится влажная уборка.</w:t>
      </w:r>
    </w:p>
    <w:p w:rsidR="00E35FDA" w:rsidRPr="00E35FDA" w:rsidRDefault="00E35FDA" w:rsidP="00E35F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E35FDA">
        <w:rPr>
          <w:sz w:val="28"/>
          <w:szCs w:val="28"/>
        </w:rPr>
        <w:t>Для своевременного заказа продуктов согласно цикличному меню кладовщик ведет тетрадь заказов и их выполнении.</w:t>
      </w:r>
      <w:r w:rsidRPr="00E35FDA">
        <w:rPr>
          <w:b/>
          <w:bCs/>
          <w:sz w:val="28"/>
          <w:szCs w:val="28"/>
        </w:rPr>
        <w:t>  </w:t>
      </w:r>
    </w:p>
    <w:p w:rsidR="00DD5708" w:rsidRPr="00E35FDA" w:rsidRDefault="00DD5708">
      <w:pPr>
        <w:rPr>
          <w:sz w:val="28"/>
          <w:szCs w:val="28"/>
        </w:rPr>
      </w:pPr>
    </w:p>
    <w:sectPr w:rsidR="00DD5708" w:rsidRPr="00E3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DA"/>
    <w:rsid w:val="00DD5708"/>
    <w:rsid w:val="00E3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5DC49-7607-4F6E-A333-E2824943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</dc:creator>
  <cp:keywords/>
  <dc:description/>
  <cp:lastModifiedBy>PK4</cp:lastModifiedBy>
  <cp:revision>1</cp:revision>
  <cp:lastPrinted>2016-10-06T10:19:00Z</cp:lastPrinted>
  <dcterms:created xsi:type="dcterms:W3CDTF">2016-10-06T10:15:00Z</dcterms:created>
  <dcterms:modified xsi:type="dcterms:W3CDTF">2016-10-06T10:19:00Z</dcterms:modified>
</cp:coreProperties>
</file>