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0A" w:rsidRPr="005C6521" w:rsidRDefault="00A1050A" w:rsidP="00A1050A">
      <w:pPr>
        <w:jc w:val="center"/>
        <w:rPr>
          <w:rFonts w:ascii="Times New Roman" w:hAnsi="Times New Roman"/>
          <w:sz w:val="28"/>
          <w:szCs w:val="28"/>
        </w:rPr>
      </w:pPr>
      <w:r w:rsidRPr="005C6521">
        <w:rPr>
          <w:rFonts w:ascii="Times New Roman" w:hAnsi="Times New Roman"/>
          <w:sz w:val="28"/>
          <w:szCs w:val="28"/>
        </w:rPr>
        <w:t xml:space="preserve">Отчет о результатах </w:t>
      </w:r>
      <w:proofErr w:type="spellStart"/>
      <w:r w:rsidRPr="005C6521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5C6521">
        <w:rPr>
          <w:rFonts w:ascii="Times New Roman" w:hAnsi="Times New Roman"/>
          <w:sz w:val="28"/>
          <w:szCs w:val="28"/>
        </w:rPr>
        <w:t xml:space="preserve"> </w:t>
      </w:r>
    </w:p>
    <w:p w:rsidR="00A1050A" w:rsidRPr="005C6521" w:rsidRDefault="00A1050A" w:rsidP="00A1050A">
      <w:pPr>
        <w:jc w:val="center"/>
        <w:rPr>
          <w:rFonts w:ascii="Times New Roman" w:hAnsi="Times New Roman"/>
          <w:sz w:val="28"/>
          <w:szCs w:val="28"/>
        </w:rPr>
      </w:pPr>
      <w:r w:rsidRPr="005C6521">
        <w:rPr>
          <w:rFonts w:ascii="Times New Roman" w:hAnsi="Times New Roman"/>
          <w:sz w:val="28"/>
          <w:szCs w:val="28"/>
        </w:rPr>
        <w:t>МАДОУ №46 на 2014-2015 учебный год</w:t>
      </w:r>
    </w:p>
    <w:p w:rsidR="00A1050A" w:rsidRPr="005C6521" w:rsidRDefault="00A1050A" w:rsidP="00A105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521">
        <w:rPr>
          <w:rFonts w:ascii="Times New Roman" w:eastAsia="Times New Roman" w:hAnsi="Times New Roman"/>
          <w:bCs/>
          <w:sz w:val="28"/>
          <w:szCs w:val="28"/>
          <w:lang w:eastAsia="ru-RU"/>
        </w:rPr>
        <w:t>I. Общая характеристика учреждения</w:t>
      </w:r>
    </w:p>
    <w:p w:rsidR="00A1050A" w:rsidRPr="005C6521" w:rsidRDefault="00A1050A" w:rsidP="005C65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6521">
        <w:rPr>
          <w:rFonts w:ascii="Times New Roman" w:hAnsi="Times New Roman"/>
          <w:sz w:val="28"/>
          <w:szCs w:val="28"/>
        </w:rPr>
        <w:t xml:space="preserve">Муниципальное автономное дошкольное образовательное учреждение города Калининграда детский сад №46 существует с 1.04.1958 года, расположен в приспособленном здании советской постройки 1958 года. </w:t>
      </w:r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детский сад работает по лицензии Серия 39Л01 № 0000368  Регистрационный № 1ДДО-1737 от 30 декабря 2013 г.</w:t>
      </w:r>
      <w:proofErr w:type="gramStart"/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6CEF" w:rsidRPr="005C652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5C6CEF" w:rsidRPr="005C65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которой,</w:t>
      </w:r>
      <w:r w:rsidR="005C6CEF" w:rsidRPr="005C65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t>детский сад имеет право ведения образовательной деятельности  бессрочно.  </w:t>
      </w:r>
    </w:p>
    <w:p w:rsidR="005C6521" w:rsidRPr="005C6521" w:rsidRDefault="00A1050A" w:rsidP="005C65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Помещения и участок соответствуют государственным санитарно-эпидемиологическим требованиям к устройству правилам и нормативам работы ДОУ </w:t>
      </w:r>
      <w:proofErr w:type="spellStart"/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t xml:space="preserve"> 2.4.1 2660-1</w:t>
      </w:r>
      <w:r w:rsidR="00B0650B" w:rsidRPr="005C652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t>, нормам и правилам пожарной безопасности. 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</w:t>
      </w:r>
      <w:proofErr w:type="gramStart"/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Групповые помещения обеспечены мебелью и игровым оборудованием в достаточном количестве. Развивающая среда детского сада организована с учетом интересов детей и отвеч</w:t>
      </w:r>
      <w:r w:rsidR="005C6521" w:rsidRPr="005C6521">
        <w:rPr>
          <w:rFonts w:ascii="Times New Roman" w:eastAsia="Times New Roman" w:hAnsi="Times New Roman"/>
          <w:sz w:val="28"/>
          <w:szCs w:val="28"/>
          <w:lang w:eastAsia="ru-RU"/>
        </w:rPr>
        <w:t>ает их возрастным особенностям.</w:t>
      </w:r>
    </w:p>
    <w:p w:rsidR="00A1050A" w:rsidRPr="005C6521" w:rsidRDefault="00A1050A" w:rsidP="005C65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t>Организация учебно-воспитательного процесса, содержание образования, соблюдения прав воспитанников строится в соответствии  с нормативными документами. Детский  сад работает по 5-дневной рабочей неделе с 07-00 до 19-00.</w:t>
      </w:r>
    </w:p>
    <w:p w:rsidR="00A1050A" w:rsidRPr="005C6521" w:rsidRDefault="00A1050A" w:rsidP="00A10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521">
        <w:rPr>
          <w:rFonts w:ascii="Times New Roman" w:hAnsi="Times New Roman"/>
          <w:sz w:val="28"/>
          <w:szCs w:val="28"/>
        </w:rPr>
        <w:t xml:space="preserve">Детский сад расположен по адресу:  236039, г. Калининград, переулок Трамвайный, 52 </w:t>
      </w:r>
    </w:p>
    <w:p w:rsidR="00A1050A" w:rsidRPr="005C6521" w:rsidRDefault="00A1050A" w:rsidP="00A10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521">
        <w:rPr>
          <w:rFonts w:ascii="Times New Roman" w:hAnsi="Times New Roman"/>
          <w:sz w:val="28"/>
          <w:szCs w:val="28"/>
        </w:rPr>
        <w:t>телефон заведующе</w:t>
      </w:r>
      <w:r w:rsidR="005C6CEF" w:rsidRPr="005C6521">
        <w:rPr>
          <w:rFonts w:ascii="Times New Roman" w:hAnsi="Times New Roman"/>
          <w:sz w:val="28"/>
          <w:szCs w:val="28"/>
        </w:rPr>
        <w:t>го</w:t>
      </w:r>
      <w:r w:rsidRPr="005C6521">
        <w:rPr>
          <w:rFonts w:ascii="Times New Roman" w:hAnsi="Times New Roman"/>
          <w:sz w:val="28"/>
          <w:szCs w:val="28"/>
        </w:rPr>
        <w:t>: 64-20-33;</w:t>
      </w:r>
    </w:p>
    <w:p w:rsidR="00A1050A" w:rsidRPr="005C6521" w:rsidRDefault="00A1050A" w:rsidP="00A10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521">
        <w:rPr>
          <w:rFonts w:ascii="Times New Roman" w:hAnsi="Times New Roman"/>
          <w:sz w:val="28"/>
          <w:szCs w:val="28"/>
        </w:rPr>
        <w:t xml:space="preserve">телефон-факс: 64-17-35. </w:t>
      </w:r>
    </w:p>
    <w:p w:rsidR="00A1050A" w:rsidRPr="005C6521" w:rsidRDefault="00A1050A" w:rsidP="00A10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521">
        <w:rPr>
          <w:rFonts w:ascii="Times New Roman" w:hAnsi="Times New Roman"/>
          <w:sz w:val="28"/>
          <w:szCs w:val="28"/>
        </w:rPr>
        <w:t>Маршруты пассажирского транспорта:№36,5,37,11,17; троллейбус №1</w:t>
      </w:r>
    </w:p>
    <w:p w:rsidR="00A1050A" w:rsidRPr="005C6521" w:rsidRDefault="00A1050A" w:rsidP="00A10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521">
        <w:rPr>
          <w:rFonts w:ascii="Times New Roman" w:hAnsi="Times New Roman"/>
          <w:sz w:val="28"/>
          <w:szCs w:val="28"/>
        </w:rPr>
        <w:t xml:space="preserve">Учредителем является Комитет по образованию администрации городского округа «ГОРОД КАЛИНИНГРАД». </w:t>
      </w:r>
    </w:p>
    <w:p w:rsidR="00A1050A" w:rsidRPr="005C6521" w:rsidRDefault="00A1050A" w:rsidP="00A105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521">
        <w:rPr>
          <w:rFonts w:ascii="Times New Roman" w:eastAsia="Times New Roman" w:hAnsi="Times New Roman"/>
          <w:bCs/>
          <w:sz w:val="28"/>
          <w:szCs w:val="28"/>
          <w:lang w:eastAsia="ru-RU"/>
        </w:rPr>
        <w:t>II. Состав воспитанников</w:t>
      </w:r>
    </w:p>
    <w:p w:rsidR="00A1050A" w:rsidRPr="005C6521" w:rsidRDefault="00A1050A" w:rsidP="00A10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521">
        <w:rPr>
          <w:rFonts w:ascii="Times New Roman" w:hAnsi="Times New Roman"/>
          <w:sz w:val="28"/>
          <w:szCs w:val="28"/>
          <w:u w:val="single"/>
        </w:rPr>
        <w:t>Об</w:t>
      </w:r>
      <w:r w:rsidR="005C6CEF" w:rsidRPr="005C6521">
        <w:rPr>
          <w:rFonts w:ascii="Times New Roman" w:hAnsi="Times New Roman"/>
          <w:sz w:val="28"/>
          <w:szCs w:val="28"/>
          <w:u w:val="single"/>
        </w:rPr>
        <w:t>щее количество воспитанников – 6</w:t>
      </w:r>
      <w:r w:rsidRPr="005C6521">
        <w:rPr>
          <w:rFonts w:ascii="Times New Roman" w:hAnsi="Times New Roman"/>
          <w:sz w:val="28"/>
          <w:szCs w:val="28"/>
          <w:u w:val="single"/>
        </w:rPr>
        <w:t xml:space="preserve">6  </w:t>
      </w:r>
      <w:r w:rsidR="005C6CEF" w:rsidRPr="005C6521">
        <w:rPr>
          <w:rFonts w:ascii="Times New Roman" w:hAnsi="Times New Roman"/>
          <w:sz w:val="28"/>
          <w:szCs w:val="28"/>
          <w:u w:val="single"/>
        </w:rPr>
        <w:t>детей</w:t>
      </w:r>
      <w:r w:rsidRPr="005C6521">
        <w:rPr>
          <w:rFonts w:ascii="Times New Roman" w:hAnsi="Times New Roman"/>
          <w:sz w:val="28"/>
          <w:szCs w:val="28"/>
          <w:u w:val="single"/>
        </w:rPr>
        <w:t>:</w:t>
      </w:r>
    </w:p>
    <w:p w:rsidR="00A1050A" w:rsidRPr="005C6521" w:rsidRDefault="00A1050A" w:rsidP="00A10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521">
        <w:rPr>
          <w:rFonts w:ascii="Times New Roman" w:hAnsi="Times New Roman"/>
          <w:sz w:val="28"/>
          <w:szCs w:val="28"/>
        </w:rPr>
        <w:t>Количество и наполняемость групп:</w:t>
      </w:r>
    </w:p>
    <w:p w:rsidR="00A1050A" w:rsidRPr="005C6521" w:rsidRDefault="00A1050A" w:rsidP="00A10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521">
        <w:rPr>
          <w:rFonts w:ascii="Times New Roman" w:hAnsi="Times New Roman"/>
          <w:sz w:val="28"/>
          <w:szCs w:val="28"/>
        </w:rPr>
        <w:t>3 специализированные группы для детей с задержкой психического развития</w:t>
      </w:r>
    </w:p>
    <w:p w:rsidR="00A1050A" w:rsidRPr="005C6521" w:rsidRDefault="00A1050A" w:rsidP="00A10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521">
        <w:rPr>
          <w:rFonts w:ascii="Times New Roman" w:hAnsi="Times New Roman"/>
          <w:sz w:val="28"/>
          <w:szCs w:val="28"/>
        </w:rPr>
        <w:t xml:space="preserve">1 специализированная группа для детей с задержкой речевого развития: </w:t>
      </w:r>
    </w:p>
    <w:p w:rsidR="00A1050A" w:rsidRPr="005C6521" w:rsidRDefault="00A1050A" w:rsidP="00A10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521">
        <w:rPr>
          <w:rFonts w:ascii="Times New Roman" w:hAnsi="Times New Roman"/>
          <w:sz w:val="28"/>
          <w:szCs w:val="28"/>
        </w:rPr>
        <w:t>группа развития №1 – 1</w:t>
      </w:r>
      <w:r w:rsidR="005C6CEF" w:rsidRPr="005C6521">
        <w:rPr>
          <w:rFonts w:ascii="Times New Roman" w:hAnsi="Times New Roman"/>
          <w:sz w:val="28"/>
          <w:szCs w:val="28"/>
        </w:rPr>
        <w:t>8</w:t>
      </w:r>
      <w:r w:rsidRPr="005C6521">
        <w:rPr>
          <w:rFonts w:ascii="Times New Roman" w:hAnsi="Times New Roman"/>
          <w:sz w:val="28"/>
          <w:szCs w:val="28"/>
        </w:rPr>
        <w:t xml:space="preserve"> детей </w:t>
      </w:r>
    </w:p>
    <w:p w:rsidR="00A1050A" w:rsidRPr="005C6521" w:rsidRDefault="00A1050A" w:rsidP="00A10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521">
        <w:rPr>
          <w:rFonts w:ascii="Times New Roman" w:hAnsi="Times New Roman"/>
          <w:sz w:val="28"/>
          <w:szCs w:val="28"/>
        </w:rPr>
        <w:t>группа развития №2 – 1</w:t>
      </w:r>
      <w:r w:rsidR="005C6CEF" w:rsidRPr="005C6521">
        <w:rPr>
          <w:rFonts w:ascii="Times New Roman" w:hAnsi="Times New Roman"/>
          <w:sz w:val="28"/>
          <w:szCs w:val="28"/>
        </w:rPr>
        <w:t>5</w:t>
      </w:r>
      <w:r w:rsidRPr="005C6521">
        <w:rPr>
          <w:rFonts w:ascii="Times New Roman" w:hAnsi="Times New Roman"/>
          <w:sz w:val="28"/>
          <w:szCs w:val="28"/>
        </w:rPr>
        <w:t xml:space="preserve">  детей </w:t>
      </w:r>
    </w:p>
    <w:p w:rsidR="00A1050A" w:rsidRPr="005C6521" w:rsidRDefault="005C6CEF" w:rsidP="00A10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521">
        <w:rPr>
          <w:rFonts w:ascii="Times New Roman" w:hAnsi="Times New Roman"/>
          <w:sz w:val="28"/>
          <w:szCs w:val="28"/>
        </w:rPr>
        <w:t>группа развития №3 – 15</w:t>
      </w:r>
      <w:r w:rsidR="00A1050A" w:rsidRPr="005C6521">
        <w:rPr>
          <w:rFonts w:ascii="Times New Roman" w:hAnsi="Times New Roman"/>
          <w:sz w:val="28"/>
          <w:szCs w:val="28"/>
        </w:rPr>
        <w:t xml:space="preserve"> детей </w:t>
      </w:r>
    </w:p>
    <w:p w:rsidR="00A1050A" w:rsidRPr="005C6521" w:rsidRDefault="00A1050A" w:rsidP="00A10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521">
        <w:rPr>
          <w:rFonts w:ascii="Times New Roman" w:hAnsi="Times New Roman"/>
          <w:sz w:val="28"/>
          <w:szCs w:val="28"/>
        </w:rPr>
        <w:t>логопедическая группа – 1</w:t>
      </w:r>
      <w:r w:rsidR="005C6CEF" w:rsidRPr="005C6521">
        <w:rPr>
          <w:rFonts w:ascii="Times New Roman" w:hAnsi="Times New Roman"/>
          <w:sz w:val="28"/>
          <w:szCs w:val="28"/>
        </w:rPr>
        <w:t>9</w:t>
      </w:r>
      <w:r w:rsidRPr="005C6521">
        <w:rPr>
          <w:rFonts w:ascii="Times New Roman" w:hAnsi="Times New Roman"/>
          <w:sz w:val="28"/>
          <w:szCs w:val="28"/>
        </w:rPr>
        <w:t xml:space="preserve">  детей.</w:t>
      </w:r>
    </w:p>
    <w:p w:rsidR="005C6CEF" w:rsidRPr="005C6521" w:rsidRDefault="005C6CEF" w:rsidP="00A105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652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Кроме того, в МАДОУ в д/с №46 функционируют три группы кратковременного пребывания (3-х часовые). Общее количество воспитанников групп кратковременного пребывания – 22 ребенка. </w:t>
      </w:r>
    </w:p>
    <w:p w:rsidR="00A1050A" w:rsidRPr="005C6521" w:rsidRDefault="00A1050A" w:rsidP="00A105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521">
        <w:rPr>
          <w:rFonts w:ascii="Times New Roman" w:eastAsia="Times New Roman" w:hAnsi="Times New Roman"/>
          <w:bCs/>
          <w:sz w:val="28"/>
          <w:szCs w:val="28"/>
          <w:lang w:eastAsia="ru-RU"/>
        </w:rPr>
        <w:t>III. Условия осуществления  воспитательно-образовательного процесса</w:t>
      </w:r>
    </w:p>
    <w:p w:rsidR="00A1050A" w:rsidRPr="005C6521" w:rsidRDefault="00A1050A" w:rsidP="00A105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t>Согласно программе развития детского сада одной из основных задач формирования социально-образовательного пространства является совершенствование образовательной среды, т.е.  совокупность условий оказывающих влияние на развитие ребенка в детском саду, на состояние его психического и физического здоровья, успешность его дальнейшего обучения, а также на деятельность всех участников образовательного процесса в ДОУ.</w:t>
      </w:r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br/>
        <w:t>В качестве основных компонентов, влияющих на качество образовательного процесса в детском саду мы выделили:</w:t>
      </w:r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br/>
        <w:t>•    оснащенность педагогического процесса учебно-методическом материалов,</w:t>
      </w:r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br/>
        <w:t>•    взаимодействие участников образовательного процесса,</w:t>
      </w:r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br/>
        <w:t>•    формирование предметно-пространственной среды ребенка.</w:t>
      </w:r>
    </w:p>
    <w:p w:rsidR="00A1050A" w:rsidRPr="005C6521" w:rsidRDefault="00A1050A" w:rsidP="005C6C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Учебно-методическая оснащенность детского сада позволяет педагогам проводить воспитательно-образовательный процесс на достаточно хорошем уровне. Детский сад располагает учебно-методической литературой для реализации основной общеобразовательной программы  и Федеральных государственных </w:t>
      </w:r>
      <w:r w:rsidR="005C6CEF" w:rsidRPr="005C652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стандартов </w:t>
      </w:r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t>по следующим</w:t>
      </w:r>
      <w:r w:rsidR="005C6CEF" w:rsidRPr="005C652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 областям:</w:t>
      </w:r>
      <w:r w:rsidR="005C6CEF" w:rsidRPr="005C6521">
        <w:rPr>
          <w:rFonts w:ascii="Times New Roman" w:eastAsia="Times New Roman" w:hAnsi="Times New Roman"/>
          <w:sz w:val="28"/>
          <w:szCs w:val="28"/>
          <w:lang w:eastAsia="ru-RU"/>
        </w:rPr>
        <w:br/>
        <w:t>- Физическое развитие;</w:t>
      </w:r>
    </w:p>
    <w:p w:rsidR="005C6CEF" w:rsidRPr="005C6521" w:rsidRDefault="005C6CEF" w:rsidP="005C6C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t>- Художественно-эстетическое развитие;</w:t>
      </w:r>
    </w:p>
    <w:p w:rsidR="005C6CEF" w:rsidRPr="005C6521" w:rsidRDefault="005C6CEF" w:rsidP="005C6C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t>- Социально-личностное развитие;</w:t>
      </w:r>
    </w:p>
    <w:p w:rsidR="005C6CEF" w:rsidRPr="005C6521" w:rsidRDefault="005C6CEF" w:rsidP="005C6C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t>- Речевое развитие;</w:t>
      </w:r>
    </w:p>
    <w:p w:rsidR="005C6CEF" w:rsidRPr="005C6521" w:rsidRDefault="005C6CEF" w:rsidP="005C6C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t>- Познавательное развитие.</w:t>
      </w:r>
    </w:p>
    <w:p w:rsidR="00A1050A" w:rsidRPr="005C6521" w:rsidRDefault="00A1050A" w:rsidP="00A105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t>Имеется достаточно литературы по организации взаимодействия с родителями.</w:t>
      </w:r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системе взаимодействия участников педагогического процесса помогают действующие в детском саду семинары, семинары-практикумы, которые проводятся </w:t>
      </w:r>
      <w:r w:rsidR="005C6CEF" w:rsidRPr="005C6521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заместителем заведующего, педагогом-психологом </w:t>
      </w:r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t>по наиболее актуальным и проблемным вопросам.</w:t>
      </w:r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Образовательная среда создана с учетом возрастных возможностей детей, зарождающихся половых склонностей и интересов и конструируется таким образом, чтобы ребенок в течении дня мог найти для себя увлекательное дело, занятие. В каждой возрастной группе созданы «уголки», которые содержат в себе познавательный и развивающих материал в соответствии с возрастом детей: конструирование, общение, театрализованного творчества, и пр.</w:t>
      </w:r>
      <w:proofErr w:type="gramStart"/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br/>
        <w:t>Для реализации гендерных подходов к воспитанию детей предметно-</w:t>
      </w:r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развивающая среды создана с учетом интересов мальчиков и девочек.</w:t>
      </w:r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детском саду уделяется особое внимание эстетическому оформлению помещений, т.к. среда играет большую роль в формировании личностных качеств дошкольников. Ребенок находится в детском саду весь день и необходимо, чтобы окружающая обстановка радовала его, способствовала пробуждению положительных эмоций, воспитанию хорошего вкуса. Мебель и игровое оборудование подобраны с учетом санитарных и психолого-педагогических требований. </w:t>
      </w:r>
      <w:r w:rsidRPr="005C6521">
        <w:rPr>
          <w:rFonts w:ascii="Times New Roman" w:hAnsi="Times New Roman"/>
          <w:sz w:val="28"/>
          <w:szCs w:val="28"/>
        </w:rPr>
        <w:t xml:space="preserve">Становление открытой, гибкой и доступной образовательной среды в нашем детском саду происходит в условиях реализации новой государственной образовательной политики. Созданы благоприятные условия для пребывания детей и оздоровления: </w:t>
      </w:r>
    </w:p>
    <w:p w:rsidR="00A1050A" w:rsidRPr="005C6521" w:rsidRDefault="00A1050A" w:rsidP="00A1050A">
      <w:pPr>
        <w:pStyle w:val="a4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6521">
        <w:rPr>
          <w:rFonts w:ascii="Times New Roman" w:hAnsi="Times New Roman"/>
          <w:bCs/>
          <w:sz w:val="28"/>
          <w:szCs w:val="28"/>
        </w:rPr>
        <w:t>музыкально - физкультурный зал</w:t>
      </w:r>
      <w:r w:rsidRPr="005C6521">
        <w:rPr>
          <w:rFonts w:ascii="Times New Roman" w:hAnsi="Times New Roman"/>
          <w:sz w:val="28"/>
          <w:szCs w:val="28"/>
        </w:rPr>
        <w:t xml:space="preserve">, где проводятся занятия по музыке, физкультуре, ритмике, </w:t>
      </w:r>
      <w:r w:rsidR="00DB3FEE" w:rsidRPr="005C6521">
        <w:rPr>
          <w:rFonts w:ascii="Times New Roman" w:hAnsi="Times New Roman"/>
          <w:sz w:val="28"/>
          <w:szCs w:val="28"/>
        </w:rPr>
        <w:t xml:space="preserve">коррекционной </w:t>
      </w:r>
      <w:r w:rsidRPr="005C6521">
        <w:rPr>
          <w:rFonts w:ascii="Times New Roman" w:hAnsi="Times New Roman"/>
          <w:sz w:val="28"/>
          <w:szCs w:val="28"/>
        </w:rPr>
        <w:t>ритмике, лечебной физкультуре;</w:t>
      </w:r>
    </w:p>
    <w:p w:rsidR="00A1050A" w:rsidRPr="005C6521" w:rsidRDefault="00A1050A" w:rsidP="00A1050A">
      <w:pPr>
        <w:pStyle w:val="a4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6521">
        <w:rPr>
          <w:rFonts w:ascii="Times New Roman" w:hAnsi="Times New Roman"/>
          <w:sz w:val="28"/>
          <w:szCs w:val="28"/>
        </w:rPr>
        <w:t>кабинеты дефектологов</w:t>
      </w:r>
    </w:p>
    <w:p w:rsidR="00A1050A" w:rsidRPr="005C6521" w:rsidRDefault="00A1050A" w:rsidP="00A1050A">
      <w:pPr>
        <w:pStyle w:val="a4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6521">
        <w:rPr>
          <w:rFonts w:ascii="Times New Roman" w:hAnsi="Times New Roman"/>
          <w:bCs/>
          <w:sz w:val="28"/>
          <w:szCs w:val="28"/>
        </w:rPr>
        <w:t>кабинет педагога-психолога</w:t>
      </w:r>
      <w:r w:rsidRPr="005C6521">
        <w:rPr>
          <w:rFonts w:ascii="Times New Roman" w:hAnsi="Times New Roman"/>
          <w:sz w:val="28"/>
          <w:szCs w:val="28"/>
        </w:rPr>
        <w:t xml:space="preserve"> </w:t>
      </w:r>
    </w:p>
    <w:p w:rsidR="00A1050A" w:rsidRPr="005C6521" w:rsidRDefault="00A1050A" w:rsidP="00A1050A">
      <w:pPr>
        <w:pStyle w:val="a4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6521">
        <w:rPr>
          <w:rFonts w:ascii="Times New Roman" w:hAnsi="Times New Roman"/>
          <w:bCs/>
          <w:sz w:val="28"/>
          <w:szCs w:val="28"/>
        </w:rPr>
        <w:t>медицинский кабинет</w:t>
      </w:r>
    </w:p>
    <w:p w:rsidR="00A1050A" w:rsidRPr="005C6521" w:rsidRDefault="00A1050A" w:rsidP="00A1050A">
      <w:pPr>
        <w:pStyle w:val="a4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6521">
        <w:rPr>
          <w:rFonts w:ascii="Times New Roman" w:hAnsi="Times New Roman"/>
          <w:bCs/>
          <w:sz w:val="28"/>
          <w:szCs w:val="28"/>
        </w:rPr>
        <w:t>сенсорная комната</w:t>
      </w:r>
    </w:p>
    <w:p w:rsidR="00A1050A" w:rsidRPr="005C6521" w:rsidRDefault="00A1050A" w:rsidP="00A1050A">
      <w:pPr>
        <w:pStyle w:val="a4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6521">
        <w:rPr>
          <w:rFonts w:ascii="Times New Roman" w:hAnsi="Times New Roman"/>
          <w:bCs/>
          <w:sz w:val="28"/>
          <w:szCs w:val="28"/>
        </w:rPr>
        <w:t xml:space="preserve">групповые помещения </w:t>
      </w:r>
      <w:r w:rsidRPr="005C6521">
        <w:rPr>
          <w:rFonts w:ascii="Times New Roman" w:hAnsi="Times New Roman"/>
          <w:sz w:val="28"/>
          <w:szCs w:val="28"/>
        </w:rPr>
        <w:t>хорошо оборудованы, имеется в достаточном</w:t>
      </w:r>
    </w:p>
    <w:p w:rsidR="00A1050A" w:rsidRPr="005C6521" w:rsidRDefault="00A1050A" w:rsidP="00A10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521">
        <w:rPr>
          <w:rFonts w:ascii="Times New Roman" w:hAnsi="Times New Roman"/>
          <w:sz w:val="28"/>
          <w:szCs w:val="28"/>
        </w:rPr>
        <w:t>количестве игровой материал, материал для развития творческих способностей детей.</w:t>
      </w:r>
    </w:p>
    <w:p w:rsidR="00A1050A" w:rsidRPr="005C6521" w:rsidRDefault="00A1050A" w:rsidP="00A105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t>В группах созданы условия для самостоятельной, художественной, творческой, театрализованной, двигательной деятельности. Оформлены экологические уголки. Музыкально-физкультурный  зал оснащен необходимым  оборудованием.</w:t>
      </w:r>
    </w:p>
    <w:p w:rsidR="00A1050A" w:rsidRPr="005C6521" w:rsidRDefault="00A1050A" w:rsidP="00A1050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C6521">
        <w:rPr>
          <w:rFonts w:ascii="Times New Roman" w:eastAsia="Times New Roman" w:hAnsi="Times New Roman"/>
          <w:bCs/>
          <w:sz w:val="28"/>
          <w:szCs w:val="28"/>
          <w:lang w:eastAsia="ru-RU"/>
        </w:rPr>
        <w:t>IV. Характеристика кадрового состава</w:t>
      </w:r>
    </w:p>
    <w:p w:rsidR="00A1050A" w:rsidRPr="005C6521" w:rsidRDefault="00A1050A" w:rsidP="00A105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6521">
        <w:rPr>
          <w:rFonts w:ascii="Times New Roman" w:hAnsi="Times New Roman"/>
          <w:color w:val="000000"/>
          <w:sz w:val="28"/>
          <w:szCs w:val="28"/>
        </w:rPr>
        <w:t>Реализация поставленных задач в ДОУ осуществлялась квалифицированными специалистами – педагогами и медицинскими работниками.</w:t>
      </w:r>
    </w:p>
    <w:p w:rsidR="00A1050A" w:rsidRPr="005C6521" w:rsidRDefault="00A1050A" w:rsidP="00A105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6521">
        <w:rPr>
          <w:rFonts w:ascii="Times New Roman" w:hAnsi="Times New Roman"/>
          <w:color w:val="000000"/>
          <w:sz w:val="28"/>
          <w:szCs w:val="28"/>
        </w:rPr>
        <w:t>В штате нашего ДОУ работают такие специалисты:</w:t>
      </w:r>
    </w:p>
    <w:p w:rsidR="00A1050A" w:rsidRPr="005C6521" w:rsidRDefault="00A1050A" w:rsidP="00A1050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C6521">
        <w:rPr>
          <w:rFonts w:ascii="Times New Roman" w:hAnsi="Times New Roman"/>
          <w:color w:val="000000"/>
          <w:sz w:val="28"/>
          <w:szCs w:val="28"/>
        </w:rPr>
        <w:t>воспитатели</w:t>
      </w:r>
    </w:p>
    <w:p w:rsidR="00A1050A" w:rsidRPr="005C6521" w:rsidRDefault="00A1050A" w:rsidP="00A1050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C6521">
        <w:rPr>
          <w:rFonts w:ascii="Times New Roman" w:hAnsi="Times New Roman"/>
          <w:color w:val="000000"/>
          <w:sz w:val="28"/>
          <w:szCs w:val="28"/>
        </w:rPr>
        <w:t xml:space="preserve">педагоги-дефектологи </w:t>
      </w:r>
    </w:p>
    <w:p w:rsidR="00A1050A" w:rsidRPr="005C6521" w:rsidRDefault="00A1050A" w:rsidP="00A1050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C6521">
        <w:rPr>
          <w:rFonts w:ascii="Times New Roman" w:hAnsi="Times New Roman"/>
          <w:color w:val="000000"/>
          <w:sz w:val="28"/>
          <w:szCs w:val="28"/>
        </w:rPr>
        <w:t>учителя-логопеды</w:t>
      </w:r>
    </w:p>
    <w:p w:rsidR="00A1050A" w:rsidRPr="005C6521" w:rsidRDefault="00A1050A" w:rsidP="00A1050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C6521">
        <w:rPr>
          <w:rFonts w:ascii="Times New Roman" w:hAnsi="Times New Roman"/>
          <w:color w:val="000000"/>
          <w:sz w:val="28"/>
          <w:szCs w:val="28"/>
        </w:rPr>
        <w:t>педагоги-психологи</w:t>
      </w:r>
    </w:p>
    <w:p w:rsidR="00A1050A" w:rsidRPr="005C6521" w:rsidRDefault="00A1050A" w:rsidP="00A1050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C6521">
        <w:rPr>
          <w:rFonts w:ascii="Times New Roman" w:hAnsi="Times New Roman"/>
          <w:color w:val="000000"/>
          <w:sz w:val="28"/>
          <w:szCs w:val="28"/>
        </w:rPr>
        <w:t>музыкальный работник</w:t>
      </w:r>
    </w:p>
    <w:p w:rsidR="00A1050A" w:rsidRPr="005C6521" w:rsidRDefault="00A1050A" w:rsidP="00A1050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C6521">
        <w:rPr>
          <w:rFonts w:ascii="Times New Roman" w:hAnsi="Times New Roman"/>
          <w:color w:val="000000"/>
          <w:sz w:val="28"/>
          <w:szCs w:val="28"/>
        </w:rPr>
        <w:t>инструктор по физкультуре</w:t>
      </w:r>
    </w:p>
    <w:p w:rsidR="00A1050A" w:rsidRPr="005C6521" w:rsidRDefault="00A1050A" w:rsidP="00A1050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C6521">
        <w:rPr>
          <w:rFonts w:ascii="Times New Roman" w:hAnsi="Times New Roman"/>
          <w:color w:val="000000"/>
          <w:sz w:val="28"/>
          <w:szCs w:val="28"/>
        </w:rPr>
        <w:t>инструктор ЛФК</w:t>
      </w:r>
    </w:p>
    <w:p w:rsidR="00A1050A" w:rsidRPr="005C6521" w:rsidRDefault="00A1050A" w:rsidP="00A1050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C6521">
        <w:rPr>
          <w:rFonts w:ascii="Times New Roman" w:hAnsi="Times New Roman"/>
          <w:color w:val="000000"/>
          <w:sz w:val="28"/>
          <w:szCs w:val="28"/>
        </w:rPr>
        <w:t>старшая медсестра</w:t>
      </w:r>
    </w:p>
    <w:p w:rsidR="00A1050A" w:rsidRPr="005C6521" w:rsidRDefault="00A1050A" w:rsidP="00A1050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C6521">
        <w:rPr>
          <w:rFonts w:ascii="Times New Roman" w:hAnsi="Times New Roman"/>
          <w:color w:val="000000"/>
          <w:sz w:val="28"/>
          <w:szCs w:val="28"/>
        </w:rPr>
        <w:t>младшие воспитатели</w:t>
      </w:r>
    </w:p>
    <w:p w:rsidR="00A1050A" w:rsidRPr="005C6521" w:rsidRDefault="00A1050A" w:rsidP="00A1050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C6521">
        <w:rPr>
          <w:rFonts w:ascii="Times New Roman" w:hAnsi="Times New Roman"/>
          <w:color w:val="000000"/>
          <w:sz w:val="28"/>
          <w:szCs w:val="28"/>
        </w:rPr>
        <w:t>обслуживающий персонал.</w:t>
      </w:r>
    </w:p>
    <w:p w:rsidR="00A1050A" w:rsidRPr="00512DB7" w:rsidRDefault="00A1050A" w:rsidP="00A105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019" w:rsidRPr="00512DB7" w:rsidRDefault="005663C8" w:rsidP="00DF301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12DB7">
        <w:rPr>
          <w:rFonts w:ascii="Times New Roman" w:hAnsi="Times New Roman"/>
          <w:sz w:val="28"/>
          <w:szCs w:val="28"/>
        </w:rPr>
        <w:t>И</w:t>
      </w:r>
      <w:proofErr w:type="gramStart"/>
      <w:r w:rsidR="00DF3019" w:rsidRPr="00512DB7">
        <w:rPr>
          <w:rFonts w:ascii="Times New Roman" w:hAnsi="Times New Roman"/>
          <w:b/>
          <w:sz w:val="28"/>
          <w:szCs w:val="28"/>
        </w:rPr>
        <w:t xml:space="preserve"> И</w:t>
      </w:r>
      <w:proofErr w:type="gramEnd"/>
      <w:r w:rsidR="00DF3019" w:rsidRPr="00512DB7">
        <w:rPr>
          <w:rFonts w:ascii="Times New Roman" w:hAnsi="Times New Roman"/>
          <w:b/>
          <w:sz w:val="28"/>
          <w:szCs w:val="28"/>
        </w:rPr>
        <w:t>з 19  педагогов</w:t>
      </w:r>
      <w:r w:rsidR="00DF3019" w:rsidRPr="00512DB7">
        <w:rPr>
          <w:rFonts w:ascii="Times New Roman" w:hAnsi="Times New Roman"/>
          <w:sz w:val="28"/>
          <w:szCs w:val="28"/>
        </w:rPr>
        <w:t>:</w:t>
      </w:r>
    </w:p>
    <w:p w:rsidR="00DF3019" w:rsidRPr="00512DB7" w:rsidRDefault="00DF3019" w:rsidP="00DF301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12DB7">
        <w:rPr>
          <w:rFonts w:ascii="Times New Roman" w:hAnsi="Times New Roman"/>
          <w:sz w:val="28"/>
          <w:szCs w:val="28"/>
        </w:rPr>
        <w:t xml:space="preserve">имеют  высшее педагогическое образование </w:t>
      </w:r>
      <w:r w:rsidRPr="00512DB7">
        <w:rPr>
          <w:rFonts w:ascii="Times New Roman" w:hAnsi="Times New Roman"/>
          <w:b/>
          <w:sz w:val="28"/>
          <w:szCs w:val="28"/>
        </w:rPr>
        <w:t xml:space="preserve">9  </w:t>
      </w:r>
      <w:r w:rsidRPr="00512DB7">
        <w:rPr>
          <w:rFonts w:ascii="Times New Roman" w:hAnsi="Times New Roman"/>
          <w:sz w:val="28"/>
          <w:szCs w:val="28"/>
        </w:rPr>
        <w:t xml:space="preserve">педагогов  </w:t>
      </w:r>
      <w:r w:rsidRPr="00512DB7">
        <w:rPr>
          <w:rFonts w:ascii="Times New Roman" w:hAnsi="Times New Roman"/>
          <w:b/>
          <w:sz w:val="28"/>
          <w:szCs w:val="28"/>
        </w:rPr>
        <w:t>-  47,3 %,</w:t>
      </w:r>
    </w:p>
    <w:p w:rsidR="00DF3019" w:rsidRPr="00512DB7" w:rsidRDefault="00DF3019" w:rsidP="00DF301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12DB7">
        <w:rPr>
          <w:rFonts w:ascii="Times New Roman" w:hAnsi="Times New Roman"/>
          <w:sz w:val="28"/>
          <w:szCs w:val="28"/>
        </w:rPr>
        <w:lastRenderedPageBreak/>
        <w:t xml:space="preserve">причём </w:t>
      </w:r>
      <w:r w:rsidRPr="00512DB7">
        <w:rPr>
          <w:rFonts w:ascii="Times New Roman" w:hAnsi="Times New Roman"/>
          <w:b/>
          <w:sz w:val="28"/>
          <w:szCs w:val="28"/>
        </w:rPr>
        <w:t xml:space="preserve"> из них 8  </w:t>
      </w:r>
      <w:r w:rsidRPr="00512DB7">
        <w:rPr>
          <w:rFonts w:ascii="Times New Roman" w:hAnsi="Times New Roman"/>
          <w:sz w:val="28"/>
          <w:szCs w:val="28"/>
        </w:rPr>
        <w:t xml:space="preserve">педагогов  имеют </w:t>
      </w:r>
      <w:r w:rsidRPr="00512DB7">
        <w:rPr>
          <w:rFonts w:ascii="Times New Roman" w:hAnsi="Times New Roman"/>
          <w:b/>
          <w:sz w:val="28"/>
          <w:szCs w:val="28"/>
        </w:rPr>
        <w:t>высшее специальное образование – 42%.</w:t>
      </w:r>
    </w:p>
    <w:p w:rsidR="00DF3019" w:rsidRPr="00512DB7" w:rsidRDefault="00DF3019" w:rsidP="00DF301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12DB7">
        <w:rPr>
          <w:rFonts w:ascii="Times New Roman" w:hAnsi="Times New Roman"/>
          <w:sz w:val="28"/>
          <w:szCs w:val="28"/>
        </w:rPr>
        <w:t xml:space="preserve">Среднее специальное педагогическое образование имеют 9 педагогов </w:t>
      </w:r>
      <w:r w:rsidRPr="00512DB7">
        <w:rPr>
          <w:rFonts w:ascii="Times New Roman" w:hAnsi="Times New Roman"/>
          <w:b/>
          <w:sz w:val="28"/>
          <w:szCs w:val="28"/>
        </w:rPr>
        <w:t>–  47,3%</w:t>
      </w:r>
    </w:p>
    <w:p w:rsidR="00DF3019" w:rsidRPr="00512DB7" w:rsidRDefault="00DF3019" w:rsidP="00DF301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12DB7">
        <w:rPr>
          <w:rFonts w:ascii="Times New Roman" w:hAnsi="Times New Roman"/>
          <w:sz w:val="28"/>
          <w:szCs w:val="28"/>
        </w:rPr>
        <w:t xml:space="preserve">Высшее неспециальное (переподготовка) имеют 1 педагог </w:t>
      </w:r>
      <w:r w:rsidRPr="00512DB7">
        <w:rPr>
          <w:rFonts w:ascii="Times New Roman" w:hAnsi="Times New Roman"/>
          <w:b/>
          <w:sz w:val="28"/>
          <w:szCs w:val="28"/>
        </w:rPr>
        <w:t>- 5%</w:t>
      </w:r>
    </w:p>
    <w:p w:rsidR="00DF3019" w:rsidRPr="00512DB7" w:rsidRDefault="00DF3019" w:rsidP="00DF301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12DB7">
        <w:rPr>
          <w:rFonts w:ascii="Times New Roman" w:hAnsi="Times New Roman"/>
          <w:b/>
          <w:bCs/>
          <w:sz w:val="28"/>
          <w:szCs w:val="28"/>
        </w:rPr>
        <w:t>Уровень образования педагогов</w:t>
      </w:r>
    </w:p>
    <w:tbl>
      <w:tblPr>
        <w:tblW w:w="10530" w:type="dxa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077"/>
        <w:gridCol w:w="1050"/>
        <w:gridCol w:w="1225"/>
        <w:gridCol w:w="1051"/>
        <w:gridCol w:w="1225"/>
        <w:gridCol w:w="1051"/>
        <w:gridCol w:w="1401"/>
        <w:gridCol w:w="1225"/>
        <w:gridCol w:w="1225"/>
      </w:tblGrid>
      <w:tr w:rsidR="00512DB7" w:rsidRPr="00512DB7" w:rsidTr="004975E7">
        <w:trPr>
          <w:trHeight w:val="1002"/>
        </w:trPr>
        <w:tc>
          <w:tcPr>
            <w:tcW w:w="1077" w:type="dxa"/>
            <w:shd w:val="clear" w:color="auto" w:fill="FFFFFF" w:themeFill="background1"/>
          </w:tcPr>
          <w:p w:rsidR="00DF3019" w:rsidRPr="00512DB7" w:rsidRDefault="00DF3019" w:rsidP="00DF30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DB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75" w:type="dxa"/>
            <w:gridSpan w:val="2"/>
            <w:shd w:val="clear" w:color="auto" w:fill="FFFFFF" w:themeFill="background1"/>
          </w:tcPr>
          <w:p w:rsidR="00DF3019" w:rsidRPr="00512DB7" w:rsidRDefault="00DF3019" w:rsidP="00DF30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2DB7">
              <w:rPr>
                <w:rFonts w:ascii="Times New Roman" w:hAnsi="Times New Roman"/>
                <w:bCs/>
                <w:sz w:val="28"/>
                <w:szCs w:val="28"/>
              </w:rPr>
              <w:t>высшее</w:t>
            </w:r>
          </w:p>
          <w:p w:rsidR="00DF3019" w:rsidRPr="00512DB7" w:rsidRDefault="00DF3019" w:rsidP="00DF30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2DB7">
              <w:rPr>
                <w:rFonts w:ascii="Times New Roman" w:hAnsi="Times New Roman"/>
                <w:bCs/>
                <w:sz w:val="28"/>
                <w:szCs w:val="28"/>
              </w:rPr>
              <w:t>педагогическое</w:t>
            </w:r>
          </w:p>
          <w:p w:rsidR="00DF3019" w:rsidRPr="00512DB7" w:rsidRDefault="00DF3019" w:rsidP="00DF30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2DB7">
              <w:rPr>
                <w:rFonts w:ascii="Times New Roman" w:hAnsi="Times New Roman"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2276" w:type="dxa"/>
            <w:gridSpan w:val="2"/>
            <w:shd w:val="clear" w:color="auto" w:fill="FFFFFF" w:themeFill="background1"/>
          </w:tcPr>
          <w:p w:rsidR="00DF3019" w:rsidRPr="00512DB7" w:rsidRDefault="00DF3019" w:rsidP="00DF30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2DB7">
              <w:rPr>
                <w:rFonts w:ascii="Times New Roman" w:hAnsi="Times New Roman"/>
                <w:bCs/>
                <w:sz w:val="28"/>
                <w:szCs w:val="28"/>
              </w:rPr>
              <w:t>Высшее специальное образование</w:t>
            </w:r>
          </w:p>
        </w:tc>
        <w:tc>
          <w:tcPr>
            <w:tcW w:w="2452" w:type="dxa"/>
            <w:gridSpan w:val="2"/>
            <w:shd w:val="clear" w:color="auto" w:fill="FFFFFF" w:themeFill="background1"/>
          </w:tcPr>
          <w:p w:rsidR="00DF3019" w:rsidRPr="00512DB7" w:rsidRDefault="00DF3019" w:rsidP="00DF30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2DB7">
              <w:rPr>
                <w:rFonts w:ascii="Times New Roman" w:hAnsi="Times New Roman"/>
                <w:bCs/>
                <w:sz w:val="28"/>
                <w:szCs w:val="28"/>
              </w:rPr>
              <w:t>Высшее неспециальное</w:t>
            </w:r>
          </w:p>
        </w:tc>
        <w:tc>
          <w:tcPr>
            <w:tcW w:w="2450" w:type="dxa"/>
            <w:gridSpan w:val="2"/>
            <w:shd w:val="clear" w:color="auto" w:fill="FFFFFF" w:themeFill="background1"/>
          </w:tcPr>
          <w:p w:rsidR="00DF3019" w:rsidRPr="00512DB7" w:rsidRDefault="00DF3019" w:rsidP="00DF30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2DB7">
              <w:rPr>
                <w:rFonts w:ascii="Times New Roman" w:hAnsi="Times New Roman"/>
                <w:bCs/>
                <w:sz w:val="28"/>
                <w:szCs w:val="28"/>
              </w:rPr>
              <w:t>среднее педагогическое</w:t>
            </w:r>
          </w:p>
          <w:p w:rsidR="00DF3019" w:rsidRPr="00512DB7" w:rsidRDefault="00DF3019" w:rsidP="00DF30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2DB7">
              <w:rPr>
                <w:rFonts w:ascii="Times New Roman" w:hAnsi="Times New Roman"/>
                <w:bCs/>
                <w:sz w:val="28"/>
                <w:szCs w:val="28"/>
              </w:rPr>
              <w:t>образование</w:t>
            </w:r>
          </w:p>
        </w:tc>
      </w:tr>
      <w:tr w:rsidR="00512DB7" w:rsidRPr="00512DB7" w:rsidTr="004975E7">
        <w:trPr>
          <w:trHeight w:val="747"/>
        </w:trPr>
        <w:tc>
          <w:tcPr>
            <w:tcW w:w="1077" w:type="dxa"/>
            <w:shd w:val="clear" w:color="auto" w:fill="FFFFFF" w:themeFill="background1"/>
          </w:tcPr>
          <w:p w:rsidR="00DF3019" w:rsidRPr="00512DB7" w:rsidRDefault="00DF3019" w:rsidP="00DF30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2DB7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050" w:type="dxa"/>
            <w:shd w:val="clear" w:color="auto" w:fill="FFFFFF" w:themeFill="background1"/>
          </w:tcPr>
          <w:p w:rsidR="00DF3019" w:rsidRPr="00512DB7" w:rsidRDefault="00DF3019" w:rsidP="00DF30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2DB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  <w:p w:rsidR="00DF3019" w:rsidRPr="00512DB7" w:rsidRDefault="00DF3019" w:rsidP="00DF30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 w:themeFill="background1"/>
          </w:tcPr>
          <w:p w:rsidR="00DF3019" w:rsidRPr="00512DB7" w:rsidRDefault="00DF3019" w:rsidP="00DF30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2DB7">
              <w:rPr>
                <w:rFonts w:ascii="Times New Roman" w:hAnsi="Times New Roman"/>
                <w:bCs/>
                <w:sz w:val="28"/>
                <w:szCs w:val="28"/>
              </w:rPr>
              <w:t>47,3%</w:t>
            </w:r>
          </w:p>
        </w:tc>
        <w:tc>
          <w:tcPr>
            <w:tcW w:w="1051" w:type="dxa"/>
            <w:shd w:val="clear" w:color="auto" w:fill="FFFFFF" w:themeFill="background1"/>
          </w:tcPr>
          <w:p w:rsidR="00DF3019" w:rsidRPr="00512DB7" w:rsidRDefault="00DF3019" w:rsidP="00DF30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2DB7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25" w:type="dxa"/>
            <w:shd w:val="clear" w:color="auto" w:fill="FFFFFF" w:themeFill="background1"/>
          </w:tcPr>
          <w:p w:rsidR="00DF3019" w:rsidRPr="00512DB7" w:rsidRDefault="00DF3019" w:rsidP="00DF30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2DB7">
              <w:rPr>
                <w:rFonts w:ascii="Times New Roman" w:hAnsi="Times New Roman"/>
                <w:bCs/>
                <w:sz w:val="28"/>
                <w:szCs w:val="28"/>
              </w:rPr>
              <w:t>42%</w:t>
            </w:r>
          </w:p>
        </w:tc>
        <w:tc>
          <w:tcPr>
            <w:tcW w:w="1051" w:type="dxa"/>
            <w:shd w:val="clear" w:color="auto" w:fill="FFFFFF" w:themeFill="background1"/>
          </w:tcPr>
          <w:p w:rsidR="00DF3019" w:rsidRPr="00512DB7" w:rsidRDefault="00DF3019" w:rsidP="00DF30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2DB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00" w:type="dxa"/>
            <w:shd w:val="clear" w:color="auto" w:fill="FFFFFF" w:themeFill="background1"/>
          </w:tcPr>
          <w:p w:rsidR="00DF3019" w:rsidRPr="00512DB7" w:rsidRDefault="00DF3019" w:rsidP="00DF30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2DB7">
              <w:rPr>
                <w:rFonts w:ascii="Times New Roman" w:hAnsi="Times New Roman"/>
                <w:bCs/>
                <w:sz w:val="28"/>
                <w:szCs w:val="28"/>
              </w:rPr>
              <w:t>5%</w:t>
            </w:r>
          </w:p>
        </w:tc>
        <w:tc>
          <w:tcPr>
            <w:tcW w:w="1225" w:type="dxa"/>
            <w:shd w:val="clear" w:color="auto" w:fill="FFFFFF" w:themeFill="background1"/>
          </w:tcPr>
          <w:p w:rsidR="00DF3019" w:rsidRPr="00512DB7" w:rsidRDefault="00DF3019" w:rsidP="00DF30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2DB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  <w:p w:rsidR="00DF3019" w:rsidRPr="00512DB7" w:rsidRDefault="00DF3019" w:rsidP="00DF30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 w:themeFill="background1"/>
          </w:tcPr>
          <w:p w:rsidR="00DF3019" w:rsidRPr="00512DB7" w:rsidRDefault="00DF3019" w:rsidP="00DF30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2DB7">
              <w:rPr>
                <w:rFonts w:ascii="Times New Roman" w:hAnsi="Times New Roman"/>
                <w:bCs/>
                <w:sz w:val="28"/>
                <w:szCs w:val="28"/>
              </w:rPr>
              <w:t>47,3%</w:t>
            </w:r>
          </w:p>
        </w:tc>
      </w:tr>
    </w:tbl>
    <w:p w:rsidR="00DF3019" w:rsidRPr="00512DB7" w:rsidRDefault="00DF3019" w:rsidP="00DF301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F3019" w:rsidRPr="00512DB7" w:rsidRDefault="00DF3019" w:rsidP="00DF301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12DB7">
        <w:rPr>
          <w:rFonts w:ascii="Times New Roman" w:hAnsi="Times New Roman"/>
          <w:sz w:val="28"/>
          <w:szCs w:val="28"/>
        </w:rPr>
        <w:t xml:space="preserve">Двое педагогов повышают свой образовательный уровень в Балтийском университете им. </w:t>
      </w:r>
      <w:proofErr w:type="spellStart"/>
      <w:r w:rsidRPr="00512DB7">
        <w:rPr>
          <w:rFonts w:ascii="Times New Roman" w:hAnsi="Times New Roman"/>
          <w:sz w:val="28"/>
          <w:szCs w:val="28"/>
        </w:rPr>
        <w:t>Иммануила</w:t>
      </w:r>
      <w:proofErr w:type="spellEnd"/>
      <w:r w:rsidRPr="00512DB7">
        <w:rPr>
          <w:rFonts w:ascii="Times New Roman" w:hAnsi="Times New Roman"/>
          <w:sz w:val="28"/>
          <w:szCs w:val="28"/>
        </w:rPr>
        <w:t xml:space="preserve"> Канта.</w:t>
      </w:r>
    </w:p>
    <w:p w:rsidR="00DF3019" w:rsidRPr="00512DB7" w:rsidRDefault="00DF3019" w:rsidP="00DF301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12DB7">
        <w:rPr>
          <w:rFonts w:ascii="Times New Roman" w:hAnsi="Times New Roman"/>
          <w:b/>
          <w:bCs/>
          <w:sz w:val="28"/>
          <w:szCs w:val="28"/>
        </w:rPr>
        <w:t>Уровень квалификации педагогов:</w:t>
      </w:r>
    </w:p>
    <w:p w:rsidR="00DF3019" w:rsidRPr="00512DB7" w:rsidRDefault="00DF3019" w:rsidP="00DF30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2DB7">
        <w:rPr>
          <w:rFonts w:ascii="Times New Roman" w:hAnsi="Times New Roman"/>
          <w:sz w:val="28"/>
          <w:szCs w:val="28"/>
        </w:rPr>
        <w:t xml:space="preserve">высшую квалификационную категорию: 6 человек </w:t>
      </w:r>
      <w:r w:rsidRPr="00512DB7">
        <w:rPr>
          <w:rFonts w:ascii="Times New Roman" w:hAnsi="Times New Roman"/>
          <w:b/>
          <w:sz w:val="28"/>
          <w:szCs w:val="28"/>
        </w:rPr>
        <w:t>-31,5 %;</w:t>
      </w:r>
    </w:p>
    <w:p w:rsidR="00DF3019" w:rsidRPr="00512DB7" w:rsidRDefault="00DF3019" w:rsidP="00DF30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2DB7">
        <w:rPr>
          <w:rFonts w:ascii="Times New Roman" w:hAnsi="Times New Roman"/>
          <w:sz w:val="28"/>
          <w:szCs w:val="28"/>
        </w:rPr>
        <w:t xml:space="preserve">первую квалификационную категорию: 4 человека- </w:t>
      </w:r>
      <w:r w:rsidRPr="00512DB7">
        <w:rPr>
          <w:rFonts w:ascii="Times New Roman" w:hAnsi="Times New Roman"/>
          <w:b/>
          <w:sz w:val="28"/>
          <w:szCs w:val="28"/>
        </w:rPr>
        <w:t>21 %;</w:t>
      </w:r>
    </w:p>
    <w:p w:rsidR="00DF3019" w:rsidRPr="00512DB7" w:rsidRDefault="00DF3019" w:rsidP="00DF30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2DB7">
        <w:rPr>
          <w:rFonts w:ascii="Times New Roman" w:hAnsi="Times New Roman"/>
          <w:sz w:val="28"/>
          <w:szCs w:val="28"/>
        </w:rPr>
        <w:t xml:space="preserve">соответствие занимаемой должности – 6 -  </w:t>
      </w:r>
      <w:r w:rsidRPr="00512DB7">
        <w:rPr>
          <w:rFonts w:ascii="Times New Roman" w:hAnsi="Times New Roman"/>
          <w:b/>
          <w:sz w:val="28"/>
          <w:szCs w:val="28"/>
        </w:rPr>
        <w:t>31,5 %;</w:t>
      </w:r>
    </w:p>
    <w:p w:rsidR="00DF3019" w:rsidRPr="00512DB7" w:rsidRDefault="00DF3019" w:rsidP="00DF301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12DB7">
        <w:rPr>
          <w:rFonts w:ascii="Times New Roman" w:hAnsi="Times New Roman"/>
          <w:sz w:val="28"/>
          <w:szCs w:val="28"/>
        </w:rPr>
        <w:t xml:space="preserve">без категории и соответствия, 3 человек </w:t>
      </w:r>
      <w:r w:rsidRPr="00512DB7">
        <w:rPr>
          <w:rFonts w:ascii="Times New Roman" w:hAnsi="Times New Roman"/>
          <w:b/>
          <w:sz w:val="28"/>
          <w:szCs w:val="28"/>
        </w:rPr>
        <w:t>16 %.</w:t>
      </w:r>
    </w:p>
    <w:tbl>
      <w:tblPr>
        <w:tblpPr w:leftFromText="180" w:rightFromText="180" w:vertAnchor="text" w:horzAnchor="margin" w:tblpXSpec="center" w:tblpY="637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916"/>
        <w:gridCol w:w="876"/>
        <w:gridCol w:w="1080"/>
        <w:gridCol w:w="897"/>
        <w:gridCol w:w="1080"/>
        <w:gridCol w:w="900"/>
        <w:gridCol w:w="897"/>
        <w:gridCol w:w="1079"/>
        <w:gridCol w:w="1258"/>
      </w:tblGrid>
      <w:tr w:rsidR="00512DB7" w:rsidRPr="00512DB7" w:rsidTr="004975E7">
        <w:trPr>
          <w:trHeight w:val="1393"/>
        </w:trPr>
        <w:tc>
          <w:tcPr>
            <w:tcW w:w="1916" w:type="dxa"/>
            <w:shd w:val="clear" w:color="auto" w:fill="FFFFFF" w:themeFill="background1"/>
          </w:tcPr>
          <w:p w:rsidR="00DF3019" w:rsidRPr="00512DB7" w:rsidRDefault="00DF3019" w:rsidP="00DF30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DB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56" w:type="dxa"/>
            <w:gridSpan w:val="2"/>
            <w:shd w:val="clear" w:color="auto" w:fill="FFFFFF" w:themeFill="background1"/>
          </w:tcPr>
          <w:p w:rsidR="00DF3019" w:rsidRPr="00512DB7" w:rsidRDefault="00DF3019" w:rsidP="00DF30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2DB7">
              <w:rPr>
                <w:rFonts w:ascii="Times New Roman" w:hAnsi="Times New Roman"/>
                <w:bCs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977" w:type="dxa"/>
            <w:gridSpan w:val="2"/>
            <w:shd w:val="clear" w:color="auto" w:fill="FFFFFF" w:themeFill="background1"/>
          </w:tcPr>
          <w:p w:rsidR="00DF3019" w:rsidRPr="00512DB7" w:rsidRDefault="00DF3019" w:rsidP="00DF30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2DB7">
              <w:rPr>
                <w:rFonts w:ascii="Times New Roman" w:hAnsi="Times New Roman"/>
                <w:bCs/>
                <w:sz w:val="28"/>
                <w:szCs w:val="28"/>
              </w:rPr>
              <w:t>Первая квалификационная</w:t>
            </w:r>
          </w:p>
          <w:p w:rsidR="00DF3019" w:rsidRPr="00512DB7" w:rsidRDefault="00DF3019" w:rsidP="00DF30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2DB7">
              <w:rPr>
                <w:rFonts w:ascii="Times New Roman" w:hAnsi="Times New Roman"/>
                <w:bCs/>
                <w:sz w:val="28"/>
                <w:szCs w:val="28"/>
              </w:rPr>
              <w:t>категория</w:t>
            </w:r>
          </w:p>
        </w:tc>
        <w:tc>
          <w:tcPr>
            <w:tcW w:w="1797" w:type="dxa"/>
            <w:gridSpan w:val="2"/>
            <w:shd w:val="clear" w:color="auto" w:fill="FFFFFF" w:themeFill="background1"/>
          </w:tcPr>
          <w:p w:rsidR="00DF3019" w:rsidRPr="00512DB7" w:rsidRDefault="00DF3019" w:rsidP="00DF30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2DB7">
              <w:rPr>
                <w:rFonts w:ascii="Times New Roman" w:hAnsi="Times New Roman"/>
                <w:bCs/>
                <w:sz w:val="28"/>
                <w:szCs w:val="28"/>
              </w:rPr>
              <w:t>без категории</w:t>
            </w:r>
          </w:p>
        </w:tc>
        <w:tc>
          <w:tcPr>
            <w:tcW w:w="2337" w:type="dxa"/>
            <w:gridSpan w:val="2"/>
            <w:shd w:val="clear" w:color="auto" w:fill="FFFFFF" w:themeFill="background1"/>
          </w:tcPr>
          <w:p w:rsidR="00DF3019" w:rsidRPr="00512DB7" w:rsidRDefault="00DF3019" w:rsidP="00DF30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2DB7">
              <w:rPr>
                <w:rFonts w:ascii="Times New Roman" w:hAnsi="Times New Roman"/>
                <w:bCs/>
                <w:sz w:val="28"/>
                <w:szCs w:val="28"/>
              </w:rPr>
              <w:t>Соответствие занимаемой должности</w:t>
            </w:r>
          </w:p>
        </w:tc>
      </w:tr>
      <w:tr w:rsidR="00512DB7" w:rsidRPr="00512DB7" w:rsidTr="004975E7">
        <w:trPr>
          <w:trHeight w:val="418"/>
        </w:trPr>
        <w:tc>
          <w:tcPr>
            <w:tcW w:w="1916" w:type="dxa"/>
            <w:shd w:val="clear" w:color="auto" w:fill="FFFFFF" w:themeFill="background1"/>
          </w:tcPr>
          <w:p w:rsidR="00DF3019" w:rsidRPr="00512DB7" w:rsidRDefault="00DF3019" w:rsidP="00DF30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2DB7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876" w:type="dxa"/>
            <w:shd w:val="clear" w:color="auto" w:fill="FFFFFF" w:themeFill="background1"/>
          </w:tcPr>
          <w:p w:rsidR="00DF3019" w:rsidRPr="00512DB7" w:rsidRDefault="00DF3019" w:rsidP="00DF30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2DB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FFFFFF" w:themeFill="background1"/>
          </w:tcPr>
          <w:p w:rsidR="00DF3019" w:rsidRPr="00512DB7" w:rsidRDefault="00DF3019" w:rsidP="00DF30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2DB7">
              <w:rPr>
                <w:rFonts w:ascii="Times New Roman" w:hAnsi="Times New Roman"/>
                <w:bCs/>
                <w:sz w:val="28"/>
                <w:szCs w:val="28"/>
              </w:rPr>
              <w:t>31,5%</w:t>
            </w:r>
          </w:p>
        </w:tc>
        <w:tc>
          <w:tcPr>
            <w:tcW w:w="897" w:type="dxa"/>
            <w:shd w:val="clear" w:color="auto" w:fill="FFFFFF" w:themeFill="background1"/>
          </w:tcPr>
          <w:p w:rsidR="00DF3019" w:rsidRPr="00512DB7" w:rsidRDefault="00DF3019" w:rsidP="00DF30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2DB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</w:tcPr>
          <w:p w:rsidR="00DF3019" w:rsidRPr="00512DB7" w:rsidRDefault="00DF3019" w:rsidP="00DF30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2DB7">
              <w:rPr>
                <w:rFonts w:ascii="Times New Roman" w:hAnsi="Times New Roman"/>
                <w:bCs/>
                <w:sz w:val="28"/>
                <w:szCs w:val="28"/>
              </w:rPr>
              <w:t>21%</w:t>
            </w:r>
          </w:p>
        </w:tc>
        <w:tc>
          <w:tcPr>
            <w:tcW w:w="900" w:type="dxa"/>
            <w:shd w:val="clear" w:color="auto" w:fill="FFFFFF" w:themeFill="background1"/>
          </w:tcPr>
          <w:p w:rsidR="00DF3019" w:rsidRPr="00512DB7" w:rsidRDefault="00DF3019" w:rsidP="00DF30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2DB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97" w:type="dxa"/>
            <w:shd w:val="clear" w:color="auto" w:fill="FFFFFF" w:themeFill="background1"/>
          </w:tcPr>
          <w:p w:rsidR="00DF3019" w:rsidRPr="00512DB7" w:rsidRDefault="00DF3019" w:rsidP="00DF30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2DB7">
              <w:rPr>
                <w:rFonts w:ascii="Times New Roman" w:hAnsi="Times New Roman"/>
                <w:bCs/>
                <w:sz w:val="28"/>
                <w:szCs w:val="28"/>
              </w:rPr>
              <w:t>16%</w:t>
            </w:r>
          </w:p>
        </w:tc>
        <w:tc>
          <w:tcPr>
            <w:tcW w:w="1079" w:type="dxa"/>
            <w:shd w:val="clear" w:color="auto" w:fill="FFFFFF" w:themeFill="background1"/>
          </w:tcPr>
          <w:p w:rsidR="00DF3019" w:rsidRPr="00512DB7" w:rsidRDefault="00DF3019" w:rsidP="00DF30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2DB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58" w:type="dxa"/>
            <w:shd w:val="clear" w:color="auto" w:fill="FFFFFF" w:themeFill="background1"/>
          </w:tcPr>
          <w:p w:rsidR="00DF3019" w:rsidRPr="00512DB7" w:rsidRDefault="00DF3019" w:rsidP="00DF30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2DB7">
              <w:rPr>
                <w:rFonts w:ascii="Times New Roman" w:hAnsi="Times New Roman"/>
                <w:bCs/>
                <w:sz w:val="28"/>
                <w:szCs w:val="28"/>
              </w:rPr>
              <w:t xml:space="preserve"> 31,5%</w:t>
            </w:r>
          </w:p>
        </w:tc>
      </w:tr>
    </w:tbl>
    <w:p w:rsidR="00A1050A" w:rsidRPr="00512DB7" w:rsidRDefault="00A1050A" w:rsidP="00DF30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2DB7">
        <w:rPr>
          <w:rFonts w:ascii="Times New Roman" w:hAnsi="Times New Roman"/>
          <w:bCs/>
          <w:sz w:val="28"/>
          <w:szCs w:val="28"/>
        </w:rPr>
        <w:t>Уровень квалификации педагогов</w:t>
      </w:r>
    </w:p>
    <w:p w:rsidR="00DF3019" w:rsidRPr="00512DB7" w:rsidRDefault="00DF3019" w:rsidP="00DF3019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512DB7">
        <w:rPr>
          <w:rFonts w:ascii="Times New Roman" w:hAnsi="Times New Roman"/>
          <w:sz w:val="28"/>
          <w:szCs w:val="28"/>
        </w:rPr>
        <w:t>Совершенствуются условия для профессионального развития педагогов. В 2014-2015 уч. году прошли аттестацию:</w:t>
      </w:r>
    </w:p>
    <w:p w:rsidR="00DF3019" w:rsidRPr="00512DB7" w:rsidRDefault="00DF3019" w:rsidP="00DF301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12DB7">
        <w:rPr>
          <w:rFonts w:ascii="Times New Roman" w:hAnsi="Times New Roman"/>
          <w:sz w:val="28"/>
          <w:szCs w:val="28"/>
        </w:rPr>
        <w:t>- 2 человека (10,5%) -  на соответствие занимаемой должности.</w:t>
      </w:r>
    </w:p>
    <w:p w:rsidR="00DF3019" w:rsidRPr="00512DB7" w:rsidRDefault="00DF3019" w:rsidP="00DF301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12DB7">
        <w:rPr>
          <w:rFonts w:ascii="Times New Roman" w:hAnsi="Times New Roman"/>
          <w:sz w:val="28"/>
          <w:szCs w:val="28"/>
        </w:rPr>
        <w:t xml:space="preserve">- 1 человек (5,3%) -  на первую квалификационную категорию, </w:t>
      </w:r>
    </w:p>
    <w:p w:rsidR="00DF3019" w:rsidRPr="00512DB7" w:rsidRDefault="00DF3019" w:rsidP="00DF301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12DB7">
        <w:rPr>
          <w:rFonts w:ascii="Times New Roman" w:hAnsi="Times New Roman"/>
          <w:sz w:val="28"/>
          <w:szCs w:val="28"/>
        </w:rPr>
        <w:t>- 1 человек (5,3%) -  подтвердил высшую квалификационную категорию.</w:t>
      </w:r>
    </w:p>
    <w:p w:rsidR="00DF3019" w:rsidRPr="00512DB7" w:rsidRDefault="00DF3019" w:rsidP="00DF301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12DB7">
        <w:rPr>
          <w:rFonts w:ascii="Times New Roman" w:hAnsi="Times New Roman"/>
          <w:sz w:val="28"/>
          <w:szCs w:val="28"/>
        </w:rPr>
        <w:t>Курсы повышения квалификации по теме: «Помощь детям с ОВЗ в условиях дошкольных образовательных учреждений» в ГАОУ «Центр диагностики и консультирования детей и подростков» прошли   – 10 педагогов (53%).</w:t>
      </w:r>
    </w:p>
    <w:p w:rsidR="00DF3019" w:rsidRPr="00512DB7" w:rsidRDefault="00DF3019" w:rsidP="00DF301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512DB7">
        <w:rPr>
          <w:rFonts w:ascii="Times New Roman" w:hAnsi="Times New Roman"/>
          <w:sz w:val="28"/>
          <w:szCs w:val="28"/>
        </w:rPr>
        <w:t>Курсы повышения квалификации по организации педагогического процесса в свете ФГОС прошли 12 человек - (63%).</w:t>
      </w:r>
    </w:p>
    <w:p w:rsidR="00DF3019" w:rsidRPr="00512DB7" w:rsidRDefault="00DF3019" w:rsidP="00DF301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12DB7">
        <w:rPr>
          <w:rFonts w:ascii="Times New Roman" w:hAnsi="Times New Roman"/>
          <w:b/>
          <w:bCs/>
          <w:sz w:val="28"/>
          <w:szCs w:val="28"/>
        </w:rPr>
        <w:t>Награждены:</w:t>
      </w:r>
    </w:p>
    <w:p w:rsidR="00DF3019" w:rsidRPr="00512DB7" w:rsidRDefault="00DF3019" w:rsidP="00DF301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12DB7">
        <w:rPr>
          <w:rFonts w:ascii="Times New Roman" w:hAnsi="Times New Roman"/>
          <w:sz w:val="28"/>
          <w:szCs w:val="28"/>
        </w:rPr>
        <w:lastRenderedPageBreak/>
        <w:t>Почетной грамотой Комитета по образованию администрации городского округа «Город Калининград» - 6 человек (31,5%)</w:t>
      </w:r>
    </w:p>
    <w:p w:rsidR="00DF3019" w:rsidRPr="00512DB7" w:rsidRDefault="00DF3019" w:rsidP="00DF301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12DB7">
        <w:rPr>
          <w:rFonts w:ascii="Times New Roman" w:hAnsi="Times New Roman"/>
          <w:sz w:val="28"/>
          <w:szCs w:val="28"/>
        </w:rPr>
        <w:t>Благодарности от Городского Совета депутатов Калининграда – 5 человек (26%).</w:t>
      </w:r>
    </w:p>
    <w:p w:rsidR="00DF3019" w:rsidRPr="00DF3019" w:rsidRDefault="00DF3019" w:rsidP="00DF3019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FFFF00"/>
          <w:sz w:val="28"/>
          <w:szCs w:val="28"/>
        </w:rPr>
      </w:pPr>
    </w:p>
    <w:p w:rsidR="00A1050A" w:rsidRPr="00DF3019" w:rsidRDefault="00A1050A" w:rsidP="00A105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00"/>
          <w:sz w:val="28"/>
          <w:szCs w:val="28"/>
        </w:rPr>
      </w:pPr>
    </w:p>
    <w:p w:rsidR="00A1050A" w:rsidRPr="005C6521" w:rsidRDefault="00A1050A" w:rsidP="00A105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521">
        <w:rPr>
          <w:rFonts w:ascii="Times New Roman" w:eastAsia="Times New Roman" w:hAnsi="Times New Roman"/>
          <w:bCs/>
          <w:sz w:val="28"/>
          <w:szCs w:val="28"/>
          <w:lang w:eastAsia="ru-RU"/>
        </w:rPr>
        <w:t>V. Учебный план</w:t>
      </w:r>
    </w:p>
    <w:p w:rsidR="00A1050A" w:rsidRPr="005C6521" w:rsidRDefault="00A1050A" w:rsidP="00A10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Воспитательно-образовательная работа осуществляется по </w:t>
      </w:r>
      <w:r w:rsidR="005972FB" w:rsidRPr="005C6521">
        <w:rPr>
          <w:rFonts w:ascii="Times New Roman" w:eastAsia="Times New Roman" w:hAnsi="Times New Roman"/>
          <w:sz w:val="28"/>
          <w:szCs w:val="28"/>
          <w:lang w:eastAsia="ru-RU"/>
        </w:rPr>
        <w:t xml:space="preserve">адаптированной </w:t>
      </w:r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общеобразовательной программе дошкольного образования </w:t>
      </w:r>
      <w:proofErr w:type="spellStart"/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t>Т.И.Бабаевой</w:t>
      </w:r>
      <w:proofErr w:type="spellEnd"/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t xml:space="preserve"> «Детство», и по основной общеобразовательной программе дошкольного образования  </w:t>
      </w:r>
      <w:proofErr w:type="spellStart"/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t>Л.Б.Баряевой</w:t>
      </w:r>
      <w:proofErr w:type="spellEnd"/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«Программа воспитания и обучения дошкольников с задержкой психического развития». Содержание образовательной программы включает все основные задачи воспитания ребенка через различные виды детской деятельности – предметной, игровой, театрализованной и т.д. </w:t>
      </w:r>
      <w:proofErr w:type="gramStart"/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t>определяя</w:t>
      </w:r>
      <w:proofErr w:type="gramEnd"/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таким образом все обще-развивающие и содержательные аспекты образовательной деятельности в ДОУ в рамках реализации основных образовательных услуг.</w:t>
      </w:r>
    </w:p>
    <w:p w:rsidR="00A1050A" w:rsidRPr="005C6521" w:rsidRDefault="00A1050A" w:rsidP="00A10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Образовательный процесс в детском саду организован и осуществляется в соответствии с планом работы, который составлен согласно требованиям нормативных документов Министерства Образования и Науки к организации дошкольного образования и воспитания, санитарно-</w:t>
      </w:r>
      <w:proofErr w:type="spellStart"/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t>эпидиологических</w:t>
      </w:r>
      <w:proofErr w:type="spellEnd"/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и нормативов.</w:t>
      </w:r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br/>
        <w:t>План построен с учетом недельной нагрузки, ориентирован на реализацию временных (примерных) требований к содержанию и методам воспитания и обучения, реализуемым в детском саду.</w:t>
      </w:r>
    </w:p>
    <w:p w:rsidR="00A1050A" w:rsidRPr="005C6521" w:rsidRDefault="00A1050A" w:rsidP="00A10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переключения детей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 всех возрастных групп введено проведение ежедневных игровых пауз между занятиями, длительностью не менее 10 минут. Проведение </w:t>
      </w:r>
      <w:proofErr w:type="spellStart"/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t>физминуток</w:t>
      </w:r>
      <w:proofErr w:type="spellEnd"/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обязательным при организации занятий статического характера, содержание их определяется каждым педагогом индивидуально.</w:t>
      </w:r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br/>
        <w:t>Организованная образовательная деятельность, требующая большой умственной нагрузки планируется в наиболее благоприятные дни (вторник, среда, четверг) для профилактики утомления детей эта деятельность сочетается с физкультурной и музыкальной деятельностью.</w:t>
      </w:r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br/>
        <w:t>При организации педагогического процесса активно используются современные технологии, методы и приемы способствующие развитию и формированию познавательных интересов дошкольника.</w:t>
      </w:r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период адаптации к условиям детского сада, дети освобождаются от специально организованной деятельности, основой познавательной, </w:t>
      </w:r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творческой деятельности ребенка в этот период является игровая деятельность. Обучению новому материалу впоследствии ведется индивидуально или подгруппами. Заместитель заведующего по ВМР  наблюдает и корректирует воспитательно-образовательный процесс, нацеливает сотрудников детского сада на создание благоприятного, эмоционально-психологического микроклимата в отдельно возрастных группах и в дошкольном учреждении в целом.</w:t>
      </w:r>
    </w:p>
    <w:p w:rsidR="00A1050A" w:rsidRPr="005C6521" w:rsidRDefault="00A1050A" w:rsidP="00A105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521">
        <w:rPr>
          <w:rFonts w:ascii="Times New Roman" w:eastAsia="Times New Roman" w:hAnsi="Times New Roman"/>
          <w:bCs/>
          <w:sz w:val="28"/>
          <w:szCs w:val="28"/>
          <w:lang w:eastAsia="ru-RU"/>
        </w:rPr>
        <w:t>VI. Результативность воспитательно-образовательной деятельности</w:t>
      </w:r>
    </w:p>
    <w:p w:rsidR="00A1050A" w:rsidRPr="005C6521" w:rsidRDefault="00A1050A" w:rsidP="00A1050A">
      <w:pPr>
        <w:ind w:firstLine="709"/>
        <w:jc w:val="both"/>
        <w:rPr>
          <w:rStyle w:val="61"/>
          <w:rFonts w:eastAsia="Calibri"/>
          <w:sz w:val="28"/>
          <w:szCs w:val="28"/>
        </w:rPr>
      </w:pPr>
      <w:r w:rsidRPr="005C6521">
        <w:rPr>
          <w:rFonts w:ascii="Times New Roman" w:hAnsi="Times New Roman"/>
          <w:sz w:val="28"/>
          <w:szCs w:val="28"/>
          <w:u w:val="single"/>
        </w:rPr>
        <w:t>Содержание общеобразовательной программы</w:t>
      </w:r>
      <w:r w:rsidRPr="005C6521">
        <w:rPr>
          <w:rFonts w:ascii="Times New Roman" w:hAnsi="Times New Roman"/>
          <w:sz w:val="28"/>
          <w:szCs w:val="28"/>
        </w:rPr>
        <w:t xml:space="preserve"> соответствует основным положениям возрастной психологии и дошкольной педагогики, выстроено в соответствии с принципами развивающего образования и структурировано по </w:t>
      </w:r>
      <w:r w:rsidR="005972FB" w:rsidRPr="005C6521">
        <w:rPr>
          <w:rFonts w:ascii="Times New Roman" w:hAnsi="Times New Roman"/>
          <w:sz w:val="28"/>
          <w:szCs w:val="28"/>
        </w:rPr>
        <w:t>5</w:t>
      </w:r>
      <w:r w:rsidRPr="005C6521">
        <w:rPr>
          <w:rFonts w:ascii="Times New Roman" w:hAnsi="Times New Roman"/>
          <w:sz w:val="28"/>
          <w:szCs w:val="28"/>
        </w:rPr>
        <w:t xml:space="preserve"> образовательным областям: </w:t>
      </w:r>
      <w:r w:rsidR="005972FB" w:rsidRPr="005C6521">
        <w:rPr>
          <w:rStyle w:val="61"/>
          <w:rFonts w:eastAsia="Calibri"/>
          <w:sz w:val="28"/>
          <w:szCs w:val="28"/>
        </w:rPr>
        <w:t>Физическое развитие, Речевое развитие, Познавательное развитие, социально-коммуникативное развитие, художественно-эстетическое</w:t>
      </w:r>
      <w:r w:rsidRPr="005C6521">
        <w:rPr>
          <w:rStyle w:val="61"/>
          <w:rFonts w:eastAsia="Calibri"/>
          <w:sz w:val="28"/>
          <w:szCs w:val="28"/>
        </w:rPr>
        <w:t>, которые обеспечивают разностороннее развитие детей с учетом их возрастны</w:t>
      </w:r>
      <w:r w:rsidR="005972FB" w:rsidRPr="005C6521">
        <w:rPr>
          <w:rStyle w:val="61"/>
          <w:rFonts w:eastAsia="Calibri"/>
          <w:sz w:val="28"/>
          <w:szCs w:val="28"/>
        </w:rPr>
        <w:t>х и индивидуальных особенностей.</w:t>
      </w:r>
    </w:p>
    <w:p w:rsidR="00A1050A" w:rsidRPr="005C6521" w:rsidRDefault="00A1050A" w:rsidP="00A10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6521">
        <w:rPr>
          <w:rFonts w:ascii="Times New Roman" w:eastAsia="Times New Roman" w:hAnsi="Times New Roman"/>
          <w:bCs/>
          <w:sz w:val="28"/>
          <w:szCs w:val="28"/>
          <w:lang w:eastAsia="ru-RU"/>
        </w:rPr>
        <w:t>VII. Организация питания в детском саду</w:t>
      </w:r>
    </w:p>
    <w:p w:rsidR="00A1050A" w:rsidRPr="005C6521" w:rsidRDefault="00A1050A" w:rsidP="00A1050A">
      <w:pPr>
        <w:pStyle w:val="a7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5C6521">
        <w:rPr>
          <w:sz w:val="28"/>
          <w:szCs w:val="28"/>
        </w:rPr>
        <w:t>Организации питания детей  в нашем  детском саду уделяется особое внимание, т.к. здоровье детей невозможно обеспечить без осуществления  рационального</w:t>
      </w:r>
    </w:p>
    <w:p w:rsidR="00A1050A" w:rsidRPr="005C6521" w:rsidRDefault="00A1050A" w:rsidP="00A1050A">
      <w:pPr>
        <w:pStyle w:val="a7"/>
        <w:spacing w:before="0" w:beforeAutospacing="0" w:after="0" w:afterAutospacing="0"/>
        <w:rPr>
          <w:sz w:val="28"/>
          <w:szCs w:val="28"/>
        </w:rPr>
      </w:pPr>
      <w:r w:rsidRPr="005C6521">
        <w:rPr>
          <w:sz w:val="28"/>
          <w:szCs w:val="28"/>
        </w:rPr>
        <w:t>питания.    Снабжение детского сада продуктами питания осуществляется поставщиками,  выигравшими муниципальный контракт. Деятельность по организации поставок осуществляли:</w:t>
      </w:r>
    </w:p>
    <w:p w:rsidR="00DF3019" w:rsidRPr="00DF3019" w:rsidRDefault="00DF3019" w:rsidP="00DF3019">
      <w:pPr>
        <w:pStyle w:val="a7"/>
        <w:numPr>
          <w:ilvl w:val="0"/>
          <w:numId w:val="4"/>
        </w:numPr>
        <w:spacing w:before="0" w:beforeAutospacing="0" w:after="0" w:afterAutospacing="0"/>
        <w:ind w:left="360"/>
        <w:jc w:val="both"/>
        <w:rPr>
          <w:rStyle w:val="a3"/>
          <w:b w:val="0"/>
          <w:sz w:val="28"/>
          <w:szCs w:val="28"/>
        </w:rPr>
      </w:pPr>
      <w:r w:rsidRPr="00DF3019">
        <w:rPr>
          <w:rStyle w:val="a3"/>
          <w:b w:val="0"/>
          <w:sz w:val="28"/>
          <w:szCs w:val="28"/>
        </w:rPr>
        <w:t>ЗАО «</w:t>
      </w:r>
      <w:proofErr w:type="spellStart"/>
      <w:r w:rsidRPr="00DF3019">
        <w:rPr>
          <w:rStyle w:val="a3"/>
          <w:b w:val="0"/>
          <w:sz w:val="28"/>
          <w:szCs w:val="28"/>
        </w:rPr>
        <w:t>Калининградрыба</w:t>
      </w:r>
      <w:proofErr w:type="spellEnd"/>
      <w:r w:rsidRPr="00DF3019">
        <w:rPr>
          <w:rStyle w:val="a3"/>
          <w:b w:val="0"/>
          <w:sz w:val="28"/>
          <w:szCs w:val="28"/>
        </w:rPr>
        <w:t>»  (мясо, рыба, сельдь)</w:t>
      </w:r>
    </w:p>
    <w:p w:rsidR="00DF3019" w:rsidRPr="00DF3019" w:rsidRDefault="00DF3019" w:rsidP="00DF3019">
      <w:pPr>
        <w:pStyle w:val="a7"/>
        <w:numPr>
          <w:ilvl w:val="0"/>
          <w:numId w:val="4"/>
        </w:numPr>
        <w:spacing w:before="0" w:beforeAutospacing="0" w:after="0" w:afterAutospacing="0"/>
        <w:ind w:left="360"/>
        <w:jc w:val="both"/>
        <w:rPr>
          <w:rStyle w:val="a3"/>
          <w:b w:val="0"/>
          <w:sz w:val="28"/>
          <w:szCs w:val="28"/>
        </w:rPr>
      </w:pPr>
      <w:r w:rsidRPr="00DF3019">
        <w:rPr>
          <w:rStyle w:val="a3"/>
          <w:b w:val="0"/>
          <w:sz w:val="28"/>
          <w:szCs w:val="28"/>
        </w:rPr>
        <w:t>ООО «Любимое молоко»  (молочные продукты)</w:t>
      </w:r>
    </w:p>
    <w:p w:rsidR="00DF3019" w:rsidRPr="00DF3019" w:rsidRDefault="00DF3019" w:rsidP="00DF3019">
      <w:pPr>
        <w:pStyle w:val="a7"/>
        <w:numPr>
          <w:ilvl w:val="0"/>
          <w:numId w:val="4"/>
        </w:numPr>
        <w:spacing w:before="0" w:beforeAutospacing="0" w:after="0" w:afterAutospacing="0"/>
        <w:ind w:left="360"/>
        <w:jc w:val="both"/>
        <w:rPr>
          <w:rStyle w:val="a3"/>
          <w:b w:val="0"/>
          <w:sz w:val="28"/>
          <w:szCs w:val="28"/>
        </w:rPr>
      </w:pPr>
      <w:r w:rsidRPr="00DF3019">
        <w:rPr>
          <w:rStyle w:val="a3"/>
          <w:b w:val="0"/>
          <w:sz w:val="28"/>
          <w:szCs w:val="28"/>
        </w:rPr>
        <w:t xml:space="preserve">Первый </w:t>
      </w:r>
      <w:proofErr w:type="spellStart"/>
      <w:r w:rsidRPr="00DF3019">
        <w:rPr>
          <w:rStyle w:val="a3"/>
          <w:b w:val="0"/>
          <w:sz w:val="28"/>
          <w:szCs w:val="28"/>
        </w:rPr>
        <w:t>хлебзавод</w:t>
      </w:r>
      <w:proofErr w:type="spellEnd"/>
      <w:r w:rsidRPr="00DF3019">
        <w:rPr>
          <w:rStyle w:val="a3"/>
          <w:b w:val="0"/>
          <w:sz w:val="28"/>
          <w:szCs w:val="28"/>
        </w:rPr>
        <w:t xml:space="preserve">  (бакалея)</w:t>
      </w:r>
    </w:p>
    <w:p w:rsidR="00DF3019" w:rsidRPr="00DF3019" w:rsidRDefault="00DF3019" w:rsidP="00DF3019">
      <w:pPr>
        <w:pStyle w:val="a7"/>
        <w:numPr>
          <w:ilvl w:val="0"/>
          <w:numId w:val="4"/>
        </w:numPr>
        <w:spacing w:before="0" w:beforeAutospacing="0" w:after="0" w:afterAutospacing="0"/>
        <w:ind w:left="360"/>
        <w:jc w:val="both"/>
        <w:rPr>
          <w:rStyle w:val="a3"/>
          <w:b w:val="0"/>
          <w:sz w:val="28"/>
          <w:szCs w:val="28"/>
        </w:rPr>
      </w:pPr>
      <w:r w:rsidRPr="00DF3019">
        <w:rPr>
          <w:rStyle w:val="a3"/>
          <w:b w:val="0"/>
          <w:sz w:val="28"/>
          <w:szCs w:val="28"/>
        </w:rPr>
        <w:t xml:space="preserve"> ООО «Фрукт и</w:t>
      </w:r>
      <w:proofErr w:type="gramStart"/>
      <w:r w:rsidRPr="00DF3019">
        <w:rPr>
          <w:rStyle w:val="a3"/>
          <w:b w:val="0"/>
          <w:sz w:val="28"/>
          <w:szCs w:val="28"/>
        </w:rPr>
        <w:t xml:space="preserve"> К</w:t>
      </w:r>
      <w:proofErr w:type="gramEnd"/>
      <w:r w:rsidRPr="00DF3019">
        <w:rPr>
          <w:rStyle w:val="a3"/>
          <w:b w:val="0"/>
          <w:sz w:val="28"/>
          <w:szCs w:val="28"/>
        </w:rPr>
        <w:t>»   (овощи, фрукты, соки,  яйцо, крупы)</w:t>
      </w:r>
    </w:p>
    <w:p w:rsidR="00DF3019" w:rsidRPr="00DF3019" w:rsidRDefault="00DF3019" w:rsidP="00DF3019">
      <w:pPr>
        <w:pStyle w:val="a7"/>
        <w:numPr>
          <w:ilvl w:val="0"/>
          <w:numId w:val="4"/>
        </w:numPr>
        <w:spacing w:before="0" w:beforeAutospacing="0" w:after="0" w:afterAutospacing="0"/>
        <w:ind w:left="360"/>
        <w:jc w:val="both"/>
        <w:rPr>
          <w:rStyle w:val="a3"/>
          <w:b w:val="0"/>
          <w:sz w:val="28"/>
          <w:szCs w:val="28"/>
        </w:rPr>
      </w:pPr>
      <w:r w:rsidRPr="00DF3019">
        <w:rPr>
          <w:rStyle w:val="a3"/>
          <w:b w:val="0"/>
          <w:sz w:val="28"/>
          <w:szCs w:val="28"/>
        </w:rPr>
        <w:t>ООО «Зимний сад»  (сухофрукты)</w:t>
      </w:r>
    </w:p>
    <w:p w:rsidR="00DF3019" w:rsidRPr="00DF3019" w:rsidRDefault="00DF3019" w:rsidP="00DF3019">
      <w:pPr>
        <w:pStyle w:val="a7"/>
        <w:numPr>
          <w:ilvl w:val="0"/>
          <w:numId w:val="4"/>
        </w:numPr>
        <w:spacing w:before="0" w:beforeAutospacing="0" w:after="0" w:afterAutospacing="0"/>
        <w:ind w:left="360"/>
        <w:jc w:val="both"/>
        <w:rPr>
          <w:rStyle w:val="a3"/>
          <w:b w:val="0"/>
          <w:sz w:val="28"/>
          <w:szCs w:val="28"/>
          <w:highlight w:val="yellow"/>
        </w:rPr>
      </w:pPr>
      <w:r w:rsidRPr="00DF3019">
        <w:rPr>
          <w:rStyle w:val="a3"/>
          <w:b w:val="0"/>
          <w:sz w:val="28"/>
          <w:szCs w:val="28"/>
        </w:rPr>
        <w:t>ЧП Токарев  («Золотой шар» - кисели)</w:t>
      </w:r>
    </w:p>
    <w:p w:rsidR="00DF3019" w:rsidRPr="00DF3019" w:rsidRDefault="00DF3019" w:rsidP="00DF3019">
      <w:pPr>
        <w:pStyle w:val="a7"/>
        <w:numPr>
          <w:ilvl w:val="0"/>
          <w:numId w:val="4"/>
        </w:numPr>
        <w:spacing w:before="0" w:beforeAutospacing="0" w:after="0" w:afterAutospacing="0"/>
        <w:ind w:left="360"/>
        <w:jc w:val="both"/>
        <w:rPr>
          <w:b/>
          <w:bCs/>
          <w:sz w:val="28"/>
          <w:szCs w:val="28"/>
          <w:highlight w:val="yellow"/>
        </w:rPr>
      </w:pPr>
      <w:r w:rsidRPr="00DF3019">
        <w:rPr>
          <w:rStyle w:val="a3"/>
          <w:b w:val="0"/>
          <w:sz w:val="28"/>
          <w:szCs w:val="28"/>
        </w:rPr>
        <w:t>ООО «</w:t>
      </w:r>
      <w:proofErr w:type="spellStart"/>
      <w:r w:rsidRPr="00DF3019">
        <w:rPr>
          <w:rStyle w:val="a3"/>
          <w:b w:val="0"/>
          <w:sz w:val="28"/>
          <w:szCs w:val="28"/>
        </w:rPr>
        <w:t>Балтптицепром</w:t>
      </w:r>
      <w:proofErr w:type="spellEnd"/>
      <w:r w:rsidRPr="00DF3019">
        <w:rPr>
          <w:rStyle w:val="a3"/>
          <w:b w:val="0"/>
          <w:sz w:val="28"/>
          <w:szCs w:val="28"/>
        </w:rPr>
        <w:t>» (кура)</w:t>
      </w:r>
    </w:p>
    <w:p w:rsidR="00512DB7" w:rsidRPr="00512DB7" w:rsidRDefault="00512DB7" w:rsidP="00512DB7">
      <w:pPr>
        <w:pStyle w:val="a7"/>
        <w:spacing w:after="0"/>
        <w:jc w:val="both"/>
        <w:rPr>
          <w:bCs/>
          <w:sz w:val="28"/>
          <w:szCs w:val="28"/>
        </w:rPr>
      </w:pPr>
      <w:r w:rsidRPr="00512DB7">
        <w:rPr>
          <w:bCs/>
          <w:sz w:val="28"/>
          <w:szCs w:val="28"/>
        </w:rPr>
        <w:t xml:space="preserve">    </w:t>
      </w:r>
      <w:proofErr w:type="gramStart"/>
      <w:r w:rsidRPr="00512DB7">
        <w:rPr>
          <w:bCs/>
          <w:sz w:val="28"/>
          <w:szCs w:val="28"/>
        </w:rPr>
        <w:t>Контроль за</w:t>
      </w:r>
      <w:proofErr w:type="gramEnd"/>
      <w:r w:rsidRPr="00512DB7">
        <w:rPr>
          <w:bCs/>
          <w:sz w:val="28"/>
          <w:szCs w:val="28"/>
        </w:rPr>
        <w:t xml:space="preserve"> качеством питания, разнообразием и витаминизацией блюд, закладкой продуктов питания, кулинарной обработкой, выходом блюд, объёма порций, вкусовыми качествами пищи, правильностью хранения и соблюдением сроков реализации продуктов питания осуществляет старшая медсестра детского сада и члены </w:t>
      </w:r>
      <w:proofErr w:type="spellStart"/>
      <w:r w:rsidRPr="00512DB7">
        <w:rPr>
          <w:bCs/>
          <w:sz w:val="28"/>
          <w:szCs w:val="28"/>
        </w:rPr>
        <w:t>бракеражной</w:t>
      </w:r>
      <w:proofErr w:type="spellEnd"/>
      <w:r w:rsidRPr="00512DB7">
        <w:rPr>
          <w:bCs/>
          <w:sz w:val="28"/>
          <w:szCs w:val="28"/>
        </w:rPr>
        <w:t xml:space="preserve"> комиссии, созданной по приказу заведующей ДОУ. </w:t>
      </w:r>
    </w:p>
    <w:p w:rsidR="00512DB7" w:rsidRPr="00512DB7" w:rsidRDefault="00512DB7" w:rsidP="00512DB7">
      <w:pPr>
        <w:pStyle w:val="a7"/>
        <w:spacing w:after="0"/>
        <w:jc w:val="both"/>
        <w:rPr>
          <w:bCs/>
          <w:sz w:val="28"/>
          <w:szCs w:val="28"/>
        </w:rPr>
      </w:pPr>
      <w:r w:rsidRPr="00512DB7">
        <w:rPr>
          <w:bCs/>
          <w:sz w:val="28"/>
          <w:szCs w:val="28"/>
        </w:rPr>
        <w:t>Согласно санитарно-гигиеническим требованиям в детском саду организовано 5ти разовое питание детей: Завтрак. Обед.  Полдник. Ужин</w:t>
      </w:r>
    </w:p>
    <w:p w:rsidR="00512DB7" w:rsidRPr="00512DB7" w:rsidRDefault="00512DB7" w:rsidP="00512DB7">
      <w:pPr>
        <w:pStyle w:val="a7"/>
        <w:spacing w:after="0"/>
        <w:jc w:val="both"/>
        <w:rPr>
          <w:bCs/>
          <w:sz w:val="28"/>
          <w:szCs w:val="28"/>
        </w:rPr>
      </w:pPr>
      <w:r w:rsidRPr="00512DB7">
        <w:rPr>
          <w:bCs/>
          <w:sz w:val="28"/>
          <w:szCs w:val="28"/>
        </w:rPr>
        <w:lastRenderedPageBreak/>
        <w:t xml:space="preserve">    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Результатом является отсутствие зафиксированных случаев отравления и заболевания детей в течение 2014-2015 учебного года.</w:t>
      </w:r>
    </w:p>
    <w:p w:rsidR="00512DB7" w:rsidRPr="00512DB7" w:rsidRDefault="00512DB7" w:rsidP="00512DB7">
      <w:pPr>
        <w:pStyle w:val="a7"/>
        <w:spacing w:after="0"/>
        <w:jc w:val="both"/>
        <w:rPr>
          <w:bCs/>
          <w:sz w:val="28"/>
          <w:szCs w:val="28"/>
        </w:rPr>
      </w:pPr>
      <w:r w:rsidRPr="00512DB7">
        <w:rPr>
          <w:bCs/>
          <w:sz w:val="28"/>
          <w:szCs w:val="28"/>
        </w:rPr>
        <w:t xml:space="preserve">При составлении меню медсестра руководствуется утвержденным заведующей ДОУ и согласованным с </w:t>
      </w:r>
      <w:proofErr w:type="spellStart"/>
      <w:r w:rsidRPr="00512DB7">
        <w:rPr>
          <w:bCs/>
          <w:sz w:val="28"/>
          <w:szCs w:val="28"/>
        </w:rPr>
        <w:t>Роспотребнадзором</w:t>
      </w:r>
      <w:proofErr w:type="spellEnd"/>
      <w:r w:rsidRPr="00512DB7">
        <w:rPr>
          <w:bCs/>
          <w:sz w:val="28"/>
          <w:szCs w:val="28"/>
        </w:rPr>
        <w:t xml:space="preserve"> 10- дневным меню, технологическими картами с рецептурами и порядком приготовления блюд с учетом времени года.  Круглый год на столе детей ежедневно присутствуют салаты из овощей, фрукты. </w:t>
      </w:r>
    </w:p>
    <w:p w:rsidR="00512DB7" w:rsidRPr="00512DB7" w:rsidRDefault="00512DB7" w:rsidP="00512DB7">
      <w:pPr>
        <w:pStyle w:val="a7"/>
        <w:spacing w:after="0"/>
        <w:jc w:val="both"/>
        <w:rPr>
          <w:bCs/>
          <w:sz w:val="28"/>
          <w:szCs w:val="28"/>
        </w:rPr>
      </w:pPr>
      <w:r w:rsidRPr="00512DB7">
        <w:rPr>
          <w:bCs/>
          <w:sz w:val="28"/>
          <w:szCs w:val="28"/>
        </w:rPr>
        <w:t xml:space="preserve">С  целью сочетания  организации  питания в детском саду с правильным питанием ребенка в семье педагоги информируют родителей о продуктах и блюдах, которые ребенок получает в течение дня в детском саду, вывешивая ежедневное меню на информационном стенде.  В правильной организации питания детей большое значение имеет создание благоприятной эмоциональной окружающей обстановки в группе. Групповые помещения обеспечены соответствующей посудой, удобными столами. Блюда подаются детям не слишком горячими, но и не холодными. Воспитатели приучают детей к чистоте и опрятности при приеме пищи, воспитывают культурно-гигиенические навыки, знакомят с этикетом. </w:t>
      </w:r>
    </w:p>
    <w:p w:rsidR="00DF3019" w:rsidRPr="005C6521" w:rsidRDefault="00512DB7" w:rsidP="00512DB7">
      <w:pPr>
        <w:pStyle w:val="a7"/>
        <w:spacing w:before="0" w:beforeAutospacing="0" w:after="0" w:afterAutospacing="0"/>
        <w:jc w:val="both"/>
        <w:rPr>
          <w:bCs/>
          <w:sz w:val="28"/>
          <w:szCs w:val="28"/>
          <w:highlight w:val="yellow"/>
        </w:rPr>
      </w:pPr>
      <w:r w:rsidRPr="00512DB7">
        <w:rPr>
          <w:bCs/>
          <w:sz w:val="28"/>
          <w:szCs w:val="28"/>
        </w:rPr>
        <w:t xml:space="preserve">           Стоимость питания ребёнка в день – 91 рубль, согласно Постановлению</w:t>
      </w:r>
      <w:proofErr w:type="gramStart"/>
      <w:r w:rsidRPr="00512DB7">
        <w:rPr>
          <w:bCs/>
          <w:sz w:val="28"/>
          <w:szCs w:val="28"/>
        </w:rPr>
        <w:t xml:space="preserve"> О</w:t>
      </w:r>
      <w:proofErr w:type="gramEnd"/>
      <w:r w:rsidRPr="00512DB7">
        <w:rPr>
          <w:bCs/>
          <w:sz w:val="28"/>
          <w:szCs w:val="28"/>
        </w:rPr>
        <w:t xml:space="preserve"> внесение изменений в постановление </w:t>
      </w:r>
      <w:proofErr w:type="spellStart"/>
      <w:r w:rsidRPr="00512DB7">
        <w:rPr>
          <w:bCs/>
          <w:sz w:val="28"/>
          <w:szCs w:val="28"/>
        </w:rPr>
        <w:t>адвинистрации</w:t>
      </w:r>
      <w:proofErr w:type="spellEnd"/>
      <w:r w:rsidRPr="00512DB7">
        <w:rPr>
          <w:bCs/>
          <w:sz w:val="28"/>
          <w:szCs w:val="28"/>
        </w:rPr>
        <w:t xml:space="preserve"> </w:t>
      </w:r>
      <w:proofErr w:type="spellStart"/>
      <w:r w:rsidRPr="00512DB7">
        <w:rPr>
          <w:bCs/>
          <w:sz w:val="28"/>
          <w:szCs w:val="28"/>
        </w:rPr>
        <w:t>г.о</w:t>
      </w:r>
      <w:proofErr w:type="spellEnd"/>
      <w:r w:rsidRPr="00512DB7">
        <w:rPr>
          <w:bCs/>
          <w:sz w:val="28"/>
          <w:szCs w:val="28"/>
        </w:rPr>
        <w:t>. «Город Калининград» от 30.12.10 №2394 «Об утверждении денежных норм питания» от 04.02.15 №147</w:t>
      </w:r>
    </w:p>
    <w:p w:rsidR="00A1050A" w:rsidRPr="005C6521" w:rsidRDefault="00A1050A" w:rsidP="00A105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521">
        <w:rPr>
          <w:rFonts w:ascii="Times New Roman" w:eastAsia="Times New Roman" w:hAnsi="Times New Roman"/>
          <w:bCs/>
          <w:sz w:val="28"/>
          <w:szCs w:val="28"/>
          <w:lang w:eastAsia="ru-RU"/>
        </w:rPr>
        <w:t>Социальное партнерство</w:t>
      </w:r>
    </w:p>
    <w:p w:rsidR="00A1050A" w:rsidRPr="005C6521" w:rsidRDefault="00A1050A" w:rsidP="00DB3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с семьями воспитанников на протяжении всего учебного года было одним из приоритетных направлений деятельности учреждения. Оно ориентировано на поиск таких форм и методов работы, которые позволяют учесть актуальные потребности родителей способствуют формированию активной родительской позиции.</w:t>
      </w:r>
    </w:p>
    <w:p w:rsidR="00A1050A" w:rsidRPr="005C6521" w:rsidRDefault="00A1050A" w:rsidP="00DB3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педагогов и родителей осуществляется через создание единого пространства СЕМЬЯ – ДЕТСКИЙ САД</w:t>
      </w:r>
      <w:proofErr w:type="gramStart"/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t>    ,</w:t>
      </w:r>
      <w:proofErr w:type="gramEnd"/>
      <w:r w:rsidRPr="005C6521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котором всем участникам уютно, комфортно, интересно, полезно. Дошкольное учреждение поддерживает желание родителей приобрести знания, необходимые для воспитания детей. Педагогический коллектив для этого предлагает родителям различные виды сотрудничества и совместного творчества:</w:t>
      </w:r>
    </w:p>
    <w:p w:rsidR="00A1050A" w:rsidRPr="005C6521" w:rsidRDefault="00A1050A" w:rsidP="00DB3F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C6521">
        <w:rPr>
          <w:rFonts w:ascii="Times New Roman" w:hAnsi="Times New Roman"/>
          <w:sz w:val="28"/>
          <w:szCs w:val="28"/>
        </w:rPr>
        <w:lastRenderedPageBreak/>
        <w:t>В нашем ДОУ ведётся активная работа с родителями, в ходе этой работы родители приобретают педагогические знания, о важности и целенаправленности семейного воспитания, о необходимости сочетания знания и опыта.</w:t>
      </w:r>
      <w:r w:rsidRPr="005C6521">
        <w:rPr>
          <w:rFonts w:ascii="Times New Roman" w:hAnsi="Times New Roman"/>
          <w:color w:val="000000"/>
          <w:sz w:val="28"/>
          <w:szCs w:val="28"/>
        </w:rPr>
        <w:t xml:space="preserve">  В течение  учебного года в ДОУ функционировал клуб для родителей «Содружество». Заседания клуба проводились ежеквартально, темы для заседания клуба, были определены совместно с родителями путём анкетирования и касались практической работы с детьми с ОВЗ. </w:t>
      </w:r>
    </w:p>
    <w:tbl>
      <w:tblPr>
        <w:tblpPr w:leftFromText="180" w:rightFromText="180" w:vertAnchor="text" w:horzAnchor="margin" w:tblpXSpec="center" w:tblpY="175"/>
        <w:tblW w:w="10173" w:type="dxa"/>
        <w:tblBorders>
          <w:top w:val="single" w:sz="18" w:space="0" w:color="0000CC"/>
          <w:left w:val="single" w:sz="18" w:space="0" w:color="0000CC"/>
          <w:bottom w:val="single" w:sz="18" w:space="0" w:color="0000CC"/>
          <w:right w:val="single" w:sz="18" w:space="0" w:color="0000CC"/>
          <w:insideH w:val="single" w:sz="18" w:space="0" w:color="0000CC"/>
          <w:insideV w:val="single" w:sz="18" w:space="0" w:color="0000CC"/>
        </w:tblBorders>
        <w:tblLook w:val="01E0" w:firstRow="1" w:lastRow="1" w:firstColumn="1" w:lastColumn="1" w:noHBand="0" w:noVBand="0"/>
      </w:tblPr>
      <w:tblGrid>
        <w:gridCol w:w="1441"/>
        <w:gridCol w:w="3629"/>
        <w:gridCol w:w="5103"/>
      </w:tblGrid>
      <w:tr w:rsidR="00A1050A" w:rsidRPr="005C6521" w:rsidTr="006A1746">
        <w:trPr>
          <w:trHeight w:val="292"/>
        </w:trPr>
        <w:tc>
          <w:tcPr>
            <w:tcW w:w="1441" w:type="dxa"/>
            <w:shd w:val="clear" w:color="auto" w:fill="548DD4"/>
            <w:vAlign w:val="center"/>
          </w:tcPr>
          <w:p w:rsidR="00A1050A" w:rsidRPr="005C6521" w:rsidRDefault="00A1050A" w:rsidP="006A17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C652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629" w:type="dxa"/>
            <w:shd w:val="clear" w:color="auto" w:fill="548DD4"/>
            <w:vAlign w:val="center"/>
          </w:tcPr>
          <w:p w:rsidR="00A1050A" w:rsidRPr="005C6521" w:rsidRDefault="00A1050A" w:rsidP="006A17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C6521">
              <w:rPr>
                <w:rFonts w:ascii="Times New Roman" w:hAnsi="Times New Roman"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5103" w:type="dxa"/>
            <w:shd w:val="clear" w:color="auto" w:fill="548DD4"/>
            <w:vAlign w:val="center"/>
          </w:tcPr>
          <w:p w:rsidR="00A1050A" w:rsidRPr="005C6521" w:rsidRDefault="00A1050A" w:rsidP="006A17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C6521">
              <w:rPr>
                <w:rFonts w:ascii="Times New Roman" w:hAnsi="Times New Roman"/>
                <w:bCs/>
                <w:sz w:val="28"/>
                <w:szCs w:val="28"/>
              </w:rPr>
              <w:t>Результаты работы</w:t>
            </w:r>
          </w:p>
        </w:tc>
      </w:tr>
      <w:tr w:rsidR="00A1050A" w:rsidRPr="005C6521" w:rsidTr="006A1746">
        <w:trPr>
          <w:trHeight w:val="292"/>
        </w:trPr>
        <w:tc>
          <w:tcPr>
            <w:tcW w:w="1441" w:type="dxa"/>
            <w:shd w:val="clear" w:color="auto" w:fill="FFFFCC"/>
          </w:tcPr>
          <w:p w:rsidR="00A1050A" w:rsidRPr="005C6521" w:rsidRDefault="00A1050A" w:rsidP="006A1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C652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29" w:type="dxa"/>
          </w:tcPr>
          <w:p w:rsidR="00A1050A" w:rsidRPr="005C6521" w:rsidRDefault="00A1050A" w:rsidP="006A17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21">
              <w:rPr>
                <w:rFonts w:ascii="Times New Roman" w:hAnsi="Times New Roman"/>
                <w:sz w:val="28"/>
                <w:szCs w:val="28"/>
              </w:rPr>
              <w:t>Родительские собрания (общие, групповые)</w:t>
            </w:r>
          </w:p>
          <w:p w:rsidR="00A1050A" w:rsidRPr="005C6521" w:rsidRDefault="00A1050A" w:rsidP="006A1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A1050A" w:rsidRPr="005C6521" w:rsidRDefault="00A1050A" w:rsidP="006A17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21">
              <w:rPr>
                <w:rFonts w:ascii="Times New Roman" w:hAnsi="Times New Roman"/>
                <w:sz w:val="28"/>
                <w:szCs w:val="28"/>
              </w:rPr>
              <w:t>Знакомство родителей с задачами, содержанием, методами воспитания детей дошкольного возраста в условиях детского сада и семьи.</w:t>
            </w:r>
          </w:p>
        </w:tc>
      </w:tr>
      <w:tr w:rsidR="00A1050A" w:rsidRPr="005C6521" w:rsidTr="006A1746">
        <w:trPr>
          <w:trHeight w:val="292"/>
        </w:trPr>
        <w:tc>
          <w:tcPr>
            <w:tcW w:w="1441" w:type="dxa"/>
            <w:shd w:val="clear" w:color="auto" w:fill="FFFFCC"/>
          </w:tcPr>
          <w:p w:rsidR="00A1050A" w:rsidRPr="005C6521" w:rsidRDefault="00A1050A" w:rsidP="006A1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C652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29" w:type="dxa"/>
          </w:tcPr>
          <w:p w:rsidR="00A1050A" w:rsidRPr="005C6521" w:rsidRDefault="00A1050A" w:rsidP="006A17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21">
              <w:rPr>
                <w:rFonts w:ascii="Times New Roman" w:hAnsi="Times New Roman"/>
                <w:sz w:val="28"/>
                <w:szCs w:val="28"/>
              </w:rPr>
              <w:t>Дни открытых дверей,</w:t>
            </w:r>
          </w:p>
          <w:p w:rsidR="00A1050A" w:rsidRPr="005C6521" w:rsidRDefault="00A1050A" w:rsidP="006A17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21">
              <w:rPr>
                <w:rFonts w:ascii="Times New Roman" w:hAnsi="Times New Roman"/>
                <w:sz w:val="28"/>
                <w:szCs w:val="28"/>
              </w:rPr>
              <w:t>Дни здоровья</w:t>
            </w:r>
          </w:p>
          <w:p w:rsidR="00A1050A" w:rsidRPr="005C6521" w:rsidRDefault="00A1050A" w:rsidP="006A1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A1050A" w:rsidRPr="005C6521" w:rsidRDefault="00A1050A" w:rsidP="006A1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C6521">
              <w:rPr>
                <w:rFonts w:ascii="Times New Roman" w:hAnsi="Times New Roman"/>
                <w:sz w:val="28"/>
                <w:szCs w:val="28"/>
              </w:rPr>
              <w:t>Создание дружелюбного партнёрства между детским садом и семьёй.</w:t>
            </w:r>
          </w:p>
        </w:tc>
      </w:tr>
      <w:tr w:rsidR="00A1050A" w:rsidRPr="005C6521" w:rsidTr="006A1746">
        <w:trPr>
          <w:trHeight w:val="292"/>
        </w:trPr>
        <w:tc>
          <w:tcPr>
            <w:tcW w:w="1441" w:type="dxa"/>
            <w:shd w:val="clear" w:color="auto" w:fill="FFFFCC"/>
          </w:tcPr>
          <w:p w:rsidR="00A1050A" w:rsidRPr="005C6521" w:rsidRDefault="00A1050A" w:rsidP="006A1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C652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629" w:type="dxa"/>
          </w:tcPr>
          <w:p w:rsidR="00A1050A" w:rsidRPr="005C6521" w:rsidRDefault="00A1050A" w:rsidP="006A1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C6521">
              <w:rPr>
                <w:rFonts w:ascii="Times New Roman" w:hAnsi="Times New Roman"/>
                <w:sz w:val="28"/>
                <w:szCs w:val="28"/>
              </w:rPr>
              <w:t>Тематические встречи</w:t>
            </w:r>
          </w:p>
        </w:tc>
        <w:tc>
          <w:tcPr>
            <w:tcW w:w="5103" w:type="dxa"/>
            <w:vAlign w:val="center"/>
          </w:tcPr>
          <w:p w:rsidR="00A1050A" w:rsidRPr="005C6521" w:rsidRDefault="00A1050A" w:rsidP="006A17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21">
              <w:rPr>
                <w:rFonts w:ascii="Times New Roman" w:hAnsi="Times New Roman"/>
                <w:sz w:val="28"/>
                <w:szCs w:val="28"/>
              </w:rPr>
              <w:t>Родители вовлечены в жизнь группы и образовательную работу</w:t>
            </w:r>
          </w:p>
        </w:tc>
      </w:tr>
      <w:tr w:rsidR="00A1050A" w:rsidRPr="005C6521" w:rsidTr="006A1746">
        <w:trPr>
          <w:trHeight w:val="292"/>
        </w:trPr>
        <w:tc>
          <w:tcPr>
            <w:tcW w:w="1441" w:type="dxa"/>
            <w:shd w:val="clear" w:color="auto" w:fill="FFFFCC"/>
          </w:tcPr>
          <w:p w:rsidR="00A1050A" w:rsidRPr="005C6521" w:rsidRDefault="00A1050A" w:rsidP="006A1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C652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629" w:type="dxa"/>
          </w:tcPr>
          <w:p w:rsidR="00A1050A" w:rsidRPr="005C6521" w:rsidRDefault="00A1050A" w:rsidP="006A17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21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  <w:p w:rsidR="00A1050A" w:rsidRPr="005C6521" w:rsidRDefault="00A1050A" w:rsidP="006A17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21">
              <w:rPr>
                <w:rFonts w:ascii="Times New Roman" w:hAnsi="Times New Roman"/>
                <w:sz w:val="28"/>
                <w:szCs w:val="28"/>
              </w:rPr>
              <w:t>(воспитатели, специалисты,</w:t>
            </w:r>
          </w:p>
          <w:p w:rsidR="00A1050A" w:rsidRPr="005C6521" w:rsidRDefault="00A1050A" w:rsidP="006A17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21">
              <w:rPr>
                <w:rFonts w:ascii="Times New Roman" w:hAnsi="Times New Roman"/>
                <w:sz w:val="28"/>
                <w:szCs w:val="28"/>
              </w:rPr>
              <w:t>медики)</w:t>
            </w:r>
          </w:p>
        </w:tc>
        <w:tc>
          <w:tcPr>
            <w:tcW w:w="5103" w:type="dxa"/>
            <w:vAlign w:val="center"/>
          </w:tcPr>
          <w:p w:rsidR="00A1050A" w:rsidRPr="005C6521" w:rsidRDefault="00A1050A" w:rsidP="006A17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21">
              <w:rPr>
                <w:rFonts w:ascii="Times New Roman" w:hAnsi="Times New Roman"/>
                <w:sz w:val="28"/>
                <w:szCs w:val="28"/>
              </w:rPr>
              <w:t>Определение и использование положительных черт, сильных сторон ребёнка и семьи.</w:t>
            </w:r>
          </w:p>
        </w:tc>
      </w:tr>
      <w:tr w:rsidR="00A1050A" w:rsidRPr="005C6521" w:rsidTr="006A1746">
        <w:trPr>
          <w:trHeight w:val="292"/>
        </w:trPr>
        <w:tc>
          <w:tcPr>
            <w:tcW w:w="1441" w:type="dxa"/>
            <w:shd w:val="clear" w:color="auto" w:fill="FFFFCC"/>
          </w:tcPr>
          <w:p w:rsidR="00A1050A" w:rsidRPr="005C6521" w:rsidRDefault="00A1050A" w:rsidP="006A1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C652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629" w:type="dxa"/>
          </w:tcPr>
          <w:p w:rsidR="00A1050A" w:rsidRPr="005C6521" w:rsidRDefault="00A1050A" w:rsidP="006A1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21">
              <w:rPr>
                <w:rFonts w:ascii="Times New Roman" w:hAnsi="Times New Roman"/>
                <w:sz w:val="28"/>
                <w:szCs w:val="28"/>
              </w:rPr>
              <w:t>«Содружество» - клуб для родителей</w:t>
            </w:r>
          </w:p>
        </w:tc>
        <w:tc>
          <w:tcPr>
            <w:tcW w:w="5103" w:type="dxa"/>
            <w:vAlign w:val="center"/>
          </w:tcPr>
          <w:p w:rsidR="00A1050A" w:rsidRPr="005C6521" w:rsidRDefault="00A1050A" w:rsidP="006A17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21">
              <w:rPr>
                <w:rFonts w:ascii="Times New Roman" w:hAnsi="Times New Roman"/>
                <w:sz w:val="28"/>
                <w:szCs w:val="28"/>
              </w:rPr>
              <w:t>Установка партнёрских отношений</w:t>
            </w:r>
          </w:p>
        </w:tc>
      </w:tr>
      <w:tr w:rsidR="00A1050A" w:rsidRPr="005C6521" w:rsidTr="006A1746">
        <w:trPr>
          <w:trHeight w:val="292"/>
        </w:trPr>
        <w:tc>
          <w:tcPr>
            <w:tcW w:w="1441" w:type="dxa"/>
            <w:shd w:val="clear" w:color="auto" w:fill="FFFFCC"/>
          </w:tcPr>
          <w:p w:rsidR="00A1050A" w:rsidRPr="005C6521" w:rsidRDefault="00A1050A" w:rsidP="006A1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C6521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629" w:type="dxa"/>
          </w:tcPr>
          <w:p w:rsidR="00A1050A" w:rsidRPr="005C6521" w:rsidRDefault="00A1050A" w:rsidP="006A1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21">
              <w:rPr>
                <w:rFonts w:ascii="Times New Roman" w:hAnsi="Times New Roman"/>
                <w:sz w:val="28"/>
                <w:szCs w:val="28"/>
              </w:rPr>
              <w:t>Выставки совместных работ детей и родителей</w:t>
            </w:r>
          </w:p>
        </w:tc>
        <w:tc>
          <w:tcPr>
            <w:tcW w:w="5103" w:type="dxa"/>
            <w:vAlign w:val="center"/>
          </w:tcPr>
          <w:p w:rsidR="00A1050A" w:rsidRPr="005C6521" w:rsidRDefault="00A1050A" w:rsidP="006A17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21">
              <w:rPr>
                <w:rFonts w:ascii="Times New Roman" w:hAnsi="Times New Roman"/>
                <w:sz w:val="28"/>
                <w:szCs w:val="28"/>
              </w:rPr>
              <w:t>Обученность воспитанников базисному минимуму знаний</w:t>
            </w:r>
          </w:p>
        </w:tc>
      </w:tr>
      <w:tr w:rsidR="00A1050A" w:rsidRPr="005C6521" w:rsidTr="006A1746">
        <w:trPr>
          <w:trHeight w:val="292"/>
        </w:trPr>
        <w:tc>
          <w:tcPr>
            <w:tcW w:w="1441" w:type="dxa"/>
            <w:shd w:val="clear" w:color="auto" w:fill="FFFFCC"/>
          </w:tcPr>
          <w:p w:rsidR="00A1050A" w:rsidRPr="005C6521" w:rsidRDefault="00A1050A" w:rsidP="006A1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C6521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3629" w:type="dxa"/>
          </w:tcPr>
          <w:p w:rsidR="00A1050A" w:rsidRPr="005C6521" w:rsidRDefault="00A1050A" w:rsidP="006A1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21">
              <w:rPr>
                <w:rFonts w:ascii="Times New Roman" w:hAnsi="Times New Roman"/>
                <w:sz w:val="28"/>
                <w:szCs w:val="28"/>
              </w:rPr>
              <w:t>Оформление наглядной информации</w:t>
            </w:r>
          </w:p>
        </w:tc>
        <w:tc>
          <w:tcPr>
            <w:tcW w:w="5103" w:type="dxa"/>
            <w:vAlign w:val="center"/>
          </w:tcPr>
          <w:p w:rsidR="00A1050A" w:rsidRPr="005C6521" w:rsidRDefault="00A1050A" w:rsidP="006A17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50A" w:rsidRPr="005C6521" w:rsidTr="006A1746">
        <w:trPr>
          <w:trHeight w:val="292"/>
        </w:trPr>
        <w:tc>
          <w:tcPr>
            <w:tcW w:w="1441" w:type="dxa"/>
            <w:shd w:val="clear" w:color="auto" w:fill="FFFFCC"/>
          </w:tcPr>
          <w:p w:rsidR="00A1050A" w:rsidRPr="005C6521" w:rsidRDefault="00A1050A" w:rsidP="006A1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C6521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3629" w:type="dxa"/>
          </w:tcPr>
          <w:p w:rsidR="00A1050A" w:rsidRPr="005C6521" w:rsidRDefault="00A1050A" w:rsidP="006A1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21">
              <w:rPr>
                <w:rFonts w:ascii="Times New Roman" w:hAnsi="Times New Roman"/>
                <w:sz w:val="28"/>
                <w:szCs w:val="28"/>
              </w:rPr>
              <w:t>Участие родителей в проектной деятельности ДОУ</w:t>
            </w:r>
          </w:p>
        </w:tc>
        <w:tc>
          <w:tcPr>
            <w:tcW w:w="5103" w:type="dxa"/>
            <w:vAlign w:val="center"/>
          </w:tcPr>
          <w:p w:rsidR="00A1050A" w:rsidRPr="005C6521" w:rsidRDefault="00A1050A" w:rsidP="006A17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21">
              <w:rPr>
                <w:rFonts w:ascii="Times New Roman" w:hAnsi="Times New Roman"/>
                <w:sz w:val="28"/>
                <w:szCs w:val="28"/>
              </w:rPr>
              <w:t>Приобретено дополнительное оборудование, костюмы для выступлений.</w:t>
            </w:r>
          </w:p>
        </w:tc>
      </w:tr>
    </w:tbl>
    <w:p w:rsidR="00512DB7" w:rsidRPr="00512DB7" w:rsidRDefault="00512DB7" w:rsidP="00512DB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512DB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Обеспечение информационной доступности</w:t>
      </w:r>
    </w:p>
    <w:p w:rsidR="00512DB7" w:rsidRPr="00512DB7" w:rsidRDefault="00512DB7" w:rsidP="00512DB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2DB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Особое внимание в последнее время уделяется информационной работе</w:t>
      </w:r>
      <w:r w:rsidRPr="00512DB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размещения в сети Интернет и обновления информации о  ДОУ  в целях обеспечения ее открытости и доступности.</w:t>
      </w:r>
      <w:r w:rsidRPr="00512D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Целью Сайта ДОУ  </w:t>
      </w:r>
      <w:hyperlink r:id="rId6" w:history="1">
        <w:r w:rsidRPr="00512DB7">
          <w:rPr>
            <w:rFonts w:ascii="Times New Roman" w:eastAsia="Times New Roman" w:hAnsi="Times New Roman"/>
            <w:color w:val="0563C1"/>
            <w:sz w:val="28"/>
            <w:szCs w:val="28"/>
            <w:u w:val="single"/>
            <w:shd w:val="clear" w:color="auto" w:fill="FFFFFF"/>
            <w:lang w:eastAsia="ru-RU"/>
          </w:rPr>
          <w:t>http://46detsad.ru/</w:t>
        </w:r>
      </w:hyperlink>
      <w:r w:rsidRPr="00512D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является оперативное информирование общественности о его деятельности, включение его в единое образовательное информационное пространство.  </w:t>
      </w:r>
    </w:p>
    <w:p w:rsidR="00A1050A" w:rsidRDefault="00A1050A" w:rsidP="00A105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 w:rsidRPr="005C65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IX. </w:t>
      </w:r>
      <w:r w:rsidR="00512DB7" w:rsidRPr="00512DB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Обеспечение безопасности</w:t>
      </w:r>
      <w:r w:rsidR="00512DB7" w:rsidRPr="005C65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512DB7" w:rsidRPr="00512DB7" w:rsidRDefault="00512DB7" w:rsidP="00512DB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DB7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Большое внимание уделяется безопасности детей и сотрудников ДОУ.  На входных дверях ДОУ </w:t>
      </w:r>
      <w:proofErr w:type="gramStart"/>
      <w:r w:rsidRPr="00512DB7">
        <w:rPr>
          <w:rFonts w:ascii="Times New Roman" w:eastAsia="Times New Roman" w:hAnsi="Times New Roman"/>
          <w:sz w:val="28"/>
          <w:szCs w:val="28"/>
          <w:lang w:eastAsia="ru-RU"/>
        </w:rPr>
        <w:t>установлены</w:t>
      </w:r>
      <w:proofErr w:type="gramEnd"/>
      <w:r w:rsidRPr="00512DB7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домофоны. В начале учебного года издан приказ об организации охраны пропускного и </w:t>
      </w:r>
      <w:proofErr w:type="spellStart"/>
      <w:r w:rsidRPr="00512DB7">
        <w:rPr>
          <w:rFonts w:ascii="Times New Roman" w:eastAsia="Times New Roman" w:hAnsi="Times New Roman"/>
          <w:sz w:val="28"/>
          <w:szCs w:val="28"/>
          <w:lang w:eastAsia="ru-RU"/>
        </w:rPr>
        <w:t>внутриобъектного</w:t>
      </w:r>
      <w:proofErr w:type="spellEnd"/>
      <w:r w:rsidRPr="00512D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D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режима работы в здании и на территории детского сада, который доводится до каждого сотрудника учреждения под роспись.</w:t>
      </w:r>
    </w:p>
    <w:p w:rsidR="00512DB7" w:rsidRPr="00512DB7" w:rsidRDefault="00512DB7" w:rsidP="00512DB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DB7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Установлена тревожная кнопка с прямым выходом на вневедомственный пульт охраны МВД Московского района. </w:t>
      </w:r>
    </w:p>
    <w:p w:rsidR="00512DB7" w:rsidRPr="00512DB7" w:rsidRDefault="00512DB7" w:rsidP="00512DB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DB7">
        <w:rPr>
          <w:rFonts w:ascii="Times New Roman" w:eastAsia="Times New Roman" w:hAnsi="Times New Roman"/>
          <w:sz w:val="28"/>
          <w:szCs w:val="28"/>
          <w:lang w:eastAsia="ru-RU"/>
        </w:rPr>
        <w:t>Пожарная сигнализация выведена на единый диспетчерский пульт 01.</w:t>
      </w:r>
    </w:p>
    <w:p w:rsidR="00512DB7" w:rsidRPr="00512DB7" w:rsidRDefault="00512DB7" w:rsidP="00512DB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DB7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Установлено видеонаблюдение в целях </w:t>
      </w:r>
      <w:r w:rsidRPr="00512DB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отслеживания, фиксации, своевременной передачи изображений для обес</w:t>
      </w:r>
      <w:r w:rsidRPr="00512DB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печения безопасности и предотвращения ущерба здоровью воспитанников и работников детского сада.</w:t>
      </w:r>
    </w:p>
    <w:p w:rsidR="00512DB7" w:rsidRPr="00512DB7" w:rsidRDefault="00512DB7" w:rsidP="00512DB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DB7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соблюдения антитеррористической безопасности в детском саду </w:t>
      </w:r>
      <w:proofErr w:type="gramStart"/>
      <w:r w:rsidRPr="00512DB7">
        <w:rPr>
          <w:rFonts w:ascii="Times New Roman" w:eastAsia="Times New Roman" w:hAnsi="Times New Roman"/>
          <w:sz w:val="28"/>
          <w:szCs w:val="28"/>
          <w:lang w:eastAsia="ru-RU"/>
        </w:rPr>
        <w:t>установлен</w:t>
      </w:r>
      <w:proofErr w:type="gramEnd"/>
      <w:r w:rsidRPr="00512DB7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домофон.</w:t>
      </w:r>
    </w:p>
    <w:p w:rsidR="00512DB7" w:rsidRPr="00512DB7" w:rsidRDefault="00512DB7" w:rsidP="00512DB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DB7"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Имеется в наличии установленной формы паспорт безопасности МАДОУ д/с № 46 «Антитеррор». </w:t>
      </w:r>
    </w:p>
    <w:p w:rsidR="00512DB7" w:rsidRPr="00512DB7" w:rsidRDefault="00512DB7" w:rsidP="00512DB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DB7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Регулярно (2 раза в год) проводятся тренировки эвакуации детей и сотрудников по сигналу «Пожарная тревога». </w:t>
      </w:r>
    </w:p>
    <w:p w:rsidR="00512DB7" w:rsidRPr="00512DB7" w:rsidRDefault="00512DB7" w:rsidP="00512DB7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DB7">
        <w:rPr>
          <w:rFonts w:ascii="Times New Roman" w:eastAsia="Times New Roman" w:hAnsi="Times New Roman"/>
          <w:sz w:val="28"/>
          <w:szCs w:val="28"/>
          <w:lang w:eastAsia="ru-RU"/>
        </w:rPr>
        <w:t>В течение 2014-2015 года поддерживались в состоянии постоянной готовности первичные средства пожаротушения: огнетушители. Соблюдались требования к содержанию эвакуационных выходов.</w:t>
      </w:r>
    </w:p>
    <w:p w:rsidR="00512DB7" w:rsidRPr="00512DB7" w:rsidRDefault="00512DB7" w:rsidP="00512DB7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12D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</w:t>
      </w:r>
      <w:r w:rsidRPr="00512DB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работников ДОУ, ведётся работа по аттестации рабочих мест.</w:t>
      </w:r>
    </w:p>
    <w:p w:rsidR="00512DB7" w:rsidRPr="00512DB7" w:rsidRDefault="00512DB7" w:rsidP="00512D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2DB7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Бюджетное финансирование составило в 2014-15 году:</w:t>
      </w:r>
    </w:p>
    <w:p w:rsidR="00512DB7" w:rsidRPr="00512DB7" w:rsidRDefault="00512DB7" w:rsidP="00512DB7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2DB7">
        <w:rPr>
          <w:rFonts w:ascii="Times New Roman" w:eastAsia="Times New Roman" w:hAnsi="Times New Roman"/>
          <w:sz w:val="28"/>
          <w:szCs w:val="28"/>
          <w:lang w:eastAsia="ru-RU"/>
        </w:rPr>
        <w:t>На оплату труда работникам было потрачено –</w:t>
      </w:r>
      <w:r w:rsidRPr="00512D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11325113,51 руб.</w:t>
      </w:r>
    </w:p>
    <w:p w:rsidR="00512DB7" w:rsidRPr="00512DB7" w:rsidRDefault="00512DB7" w:rsidP="00512DB7">
      <w:pPr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2DB7">
        <w:rPr>
          <w:rFonts w:ascii="Times New Roman" w:eastAsia="Times New Roman" w:hAnsi="Times New Roman"/>
          <w:sz w:val="28"/>
          <w:szCs w:val="28"/>
          <w:lang w:eastAsia="ru-RU"/>
        </w:rPr>
        <w:t xml:space="preserve">На налоги – </w:t>
      </w:r>
      <w:r w:rsidRPr="00512DB7">
        <w:rPr>
          <w:rFonts w:ascii="Times New Roman" w:eastAsia="Times New Roman" w:hAnsi="Times New Roman"/>
          <w:b/>
          <w:sz w:val="28"/>
          <w:szCs w:val="28"/>
          <w:lang w:eastAsia="ru-RU"/>
        </w:rPr>
        <w:t>6021018,77 руб.</w:t>
      </w:r>
    </w:p>
    <w:p w:rsidR="00512DB7" w:rsidRPr="00512DB7" w:rsidRDefault="00512DB7" w:rsidP="00512DB7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2DB7">
        <w:rPr>
          <w:rFonts w:ascii="Times New Roman" w:eastAsia="Times New Roman" w:hAnsi="Times New Roman"/>
          <w:sz w:val="28"/>
          <w:szCs w:val="28"/>
          <w:lang w:eastAsia="ru-RU"/>
        </w:rPr>
        <w:t>На питание детей –</w:t>
      </w:r>
      <w:r w:rsidRPr="00512D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1019324,37 руб.   </w:t>
      </w:r>
    </w:p>
    <w:p w:rsidR="00512DB7" w:rsidRPr="00512DB7" w:rsidRDefault="00512DB7" w:rsidP="00512DB7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2DB7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Родительская плата  за  этот период составила </w:t>
      </w:r>
      <w:r w:rsidRPr="00512D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984723,76 руб.</w:t>
      </w:r>
    </w:p>
    <w:p w:rsidR="00512DB7" w:rsidRPr="00512DB7" w:rsidRDefault="00512DB7" w:rsidP="00512DB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DB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оплату коммунальных услуг – </w:t>
      </w:r>
      <w:r w:rsidRPr="00512D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611796,57 руб.</w:t>
      </w:r>
    </w:p>
    <w:p w:rsidR="00512DB7" w:rsidRPr="00512DB7" w:rsidRDefault="00512DB7" w:rsidP="00512DB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DB7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содержание имущества (ремонт оборудования, дезинфекция помещений, вывоз мусора, ТО </w:t>
      </w:r>
      <w:proofErr w:type="spellStart"/>
      <w:r w:rsidRPr="00512DB7">
        <w:rPr>
          <w:rFonts w:ascii="Times New Roman" w:eastAsia="Times New Roman" w:hAnsi="Times New Roman"/>
          <w:sz w:val="28"/>
          <w:szCs w:val="28"/>
          <w:lang w:eastAsia="ru-RU"/>
        </w:rPr>
        <w:t>теплопункта</w:t>
      </w:r>
      <w:proofErr w:type="spellEnd"/>
      <w:r w:rsidRPr="00512DB7">
        <w:rPr>
          <w:rFonts w:ascii="Times New Roman" w:eastAsia="Times New Roman" w:hAnsi="Times New Roman"/>
          <w:sz w:val="28"/>
          <w:szCs w:val="28"/>
          <w:lang w:eastAsia="ru-RU"/>
        </w:rPr>
        <w:t xml:space="preserve">, электрооборудования, системы пожарной сигнализации) - </w:t>
      </w:r>
      <w:r w:rsidRPr="00512DB7">
        <w:rPr>
          <w:rFonts w:ascii="Times New Roman" w:eastAsia="Times New Roman" w:hAnsi="Times New Roman"/>
          <w:b/>
          <w:sz w:val="28"/>
          <w:szCs w:val="28"/>
          <w:lang w:eastAsia="ru-RU"/>
        </w:rPr>
        <w:t>319407,64 руб.</w:t>
      </w:r>
    </w:p>
    <w:p w:rsidR="00512DB7" w:rsidRPr="00512DB7" w:rsidRDefault="00512DB7" w:rsidP="00512DB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DB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охрану, медосмотры сотрудников и др. – </w:t>
      </w:r>
      <w:r w:rsidRPr="00512DB7">
        <w:rPr>
          <w:rFonts w:ascii="Times New Roman" w:eastAsia="Times New Roman" w:hAnsi="Times New Roman"/>
          <w:b/>
          <w:sz w:val="28"/>
          <w:szCs w:val="28"/>
          <w:lang w:eastAsia="ru-RU"/>
        </w:rPr>
        <w:t>3715136,84 руб.</w:t>
      </w:r>
      <w:r w:rsidRPr="00512D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2DB7" w:rsidRPr="00512DB7" w:rsidRDefault="00512DB7" w:rsidP="00512DB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DB7">
        <w:rPr>
          <w:rFonts w:ascii="Times New Roman" w:eastAsia="Times New Roman" w:hAnsi="Times New Roman"/>
          <w:sz w:val="28"/>
          <w:szCs w:val="28"/>
          <w:lang w:eastAsia="ru-RU"/>
        </w:rPr>
        <w:t>На ремонт дорожек на территории детского сада   –</w:t>
      </w:r>
      <w:r w:rsidRPr="00512D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900000 руб.</w:t>
      </w:r>
    </w:p>
    <w:p w:rsidR="00512DB7" w:rsidRPr="00512DB7" w:rsidRDefault="00512DB7" w:rsidP="00512D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12DB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В 2014-2015 учебном году </w:t>
      </w:r>
      <w:r w:rsidRPr="00512DB7">
        <w:rPr>
          <w:rFonts w:ascii="Times New Roman" w:eastAsia="Times New Roman" w:hAnsi="Times New Roman"/>
          <w:color w:val="000000"/>
          <w:sz w:val="28"/>
          <w:szCs w:val="28"/>
        </w:rPr>
        <w:t>в МАДОУ д/с №46 были проведены следующие  ремонтные работы:</w:t>
      </w:r>
    </w:p>
    <w:p w:rsidR="00512DB7" w:rsidRPr="00512DB7" w:rsidRDefault="00512DB7" w:rsidP="00512D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DB7">
        <w:rPr>
          <w:rFonts w:ascii="Times New Roman" w:eastAsia="Times New Roman" w:hAnsi="Times New Roman"/>
          <w:color w:val="000000"/>
          <w:sz w:val="28"/>
          <w:szCs w:val="28"/>
        </w:rPr>
        <w:t>- ремонт дорожек на территории детского сада</w:t>
      </w:r>
    </w:p>
    <w:p w:rsidR="00512DB7" w:rsidRPr="00512DB7" w:rsidRDefault="00512DB7" w:rsidP="00512D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12DB7">
        <w:rPr>
          <w:rFonts w:ascii="Times New Roman" w:eastAsia="Times New Roman" w:hAnsi="Times New Roman"/>
          <w:color w:val="000000"/>
          <w:sz w:val="28"/>
          <w:szCs w:val="28"/>
        </w:rPr>
        <w:t xml:space="preserve">-   косметический ремонт групп и помещений всего детского сада </w:t>
      </w:r>
    </w:p>
    <w:p w:rsidR="00512DB7" w:rsidRPr="00512DB7" w:rsidRDefault="00512DB7" w:rsidP="00512D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512DB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Проведены работы по пожарной безопасности: </w:t>
      </w:r>
    </w:p>
    <w:p w:rsidR="00512DB7" w:rsidRPr="00512DB7" w:rsidRDefault="00512DB7" w:rsidP="00512D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DB7">
        <w:rPr>
          <w:rFonts w:ascii="Times New Roman" w:eastAsia="Times New Roman" w:hAnsi="Times New Roman"/>
          <w:color w:val="000000"/>
          <w:sz w:val="28"/>
          <w:szCs w:val="28"/>
        </w:rPr>
        <w:t>- пропитка чердачного помещения огнезащитным раствором;</w:t>
      </w:r>
    </w:p>
    <w:p w:rsidR="00512DB7" w:rsidRPr="00512DB7" w:rsidRDefault="00512DB7" w:rsidP="00512D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DB7">
        <w:rPr>
          <w:rFonts w:ascii="Times New Roman" w:hAnsi="Times New Roman"/>
          <w:i/>
          <w:iCs/>
          <w:color w:val="000000"/>
          <w:sz w:val="28"/>
          <w:szCs w:val="28"/>
        </w:rPr>
        <w:t xml:space="preserve">- - </w:t>
      </w:r>
      <w:r w:rsidRPr="00512DB7">
        <w:rPr>
          <w:rFonts w:ascii="Times New Roman" w:eastAsia="Times New Roman" w:hAnsi="Times New Roman"/>
          <w:color w:val="000000"/>
          <w:sz w:val="28"/>
          <w:szCs w:val="28"/>
        </w:rPr>
        <w:t xml:space="preserve">замеры сопротивления изоляции;   </w:t>
      </w:r>
    </w:p>
    <w:p w:rsidR="00512DB7" w:rsidRPr="00512DB7" w:rsidRDefault="00512DB7" w:rsidP="00512D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DB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12DB7">
        <w:rPr>
          <w:rFonts w:ascii="Times New Roman" w:eastAsia="Times New Roman" w:hAnsi="Times New Roman"/>
          <w:color w:val="000000"/>
          <w:sz w:val="28"/>
          <w:szCs w:val="28"/>
        </w:rPr>
        <w:t xml:space="preserve">заменены ламп освещения на лампы дневного света.  </w:t>
      </w:r>
    </w:p>
    <w:p w:rsidR="00512DB7" w:rsidRPr="00512DB7" w:rsidRDefault="00512DB7" w:rsidP="00512D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DB7">
        <w:rPr>
          <w:rFonts w:ascii="Times New Roman" w:eastAsia="Times New Roman" w:hAnsi="Times New Roman"/>
          <w:sz w:val="28"/>
          <w:szCs w:val="28"/>
          <w:lang w:eastAsia="ru-RU"/>
        </w:rPr>
        <w:t xml:space="preserve">За этот учебный год было приобретено: </w:t>
      </w:r>
    </w:p>
    <w:tbl>
      <w:tblPr>
        <w:tblW w:w="10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8"/>
        <w:gridCol w:w="1586"/>
        <w:gridCol w:w="1859"/>
        <w:gridCol w:w="2251"/>
        <w:gridCol w:w="1827"/>
      </w:tblGrid>
      <w:tr w:rsidR="00512DB7" w:rsidRPr="00512DB7" w:rsidTr="00386D04">
        <w:tc>
          <w:tcPr>
            <w:tcW w:w="2659" w:type="dxa"/>
          </w:tcPr>
          <w:p w:rsidR="00512DB7" w:rsidRPr="00512DB7" w:rsidRDefault="00512DB7" w:rsidP="00512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88" w:type="dxa"/>
          </w:tcPr>
          <w:p w:rsidR="00512DB7" w:rsidRPr="00512DB7" w:rsidRDefault="00512DB7" w:rsidP="00512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 средств бюджета</w:t>
            </w:r>
          </w:p>
        </w:tc>
        <w:tc>
          <w:tcPr>
            <w:tcW w:w="1856" w:type="dxa"/>
          </w:tcPr>
          <w:p w:rsidR="00512DB7" w:rsidRPr="00512DB7" w:rsidRDefault="00512DB7" w:rsidP="00512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Из </w:t>
            </w:r>
            <w:proofErr w:type="spellStart"/>
            <w:r w:rsidRPr="00512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внебюджета</w:t>
            </w:r>
            <w:proofErr w:type="spellEnd"/>
          </w:p>
        </w:tc>
        <w:tc>
          <w:tcPr>
            <w:tcW w:w="2251" w:type="dxa"/>
            <w:tcBorders>
              <w:right w:val="single" w:sz="4" w:space="0" w:color="auto"/>
            </w:tcBorders>
          </w:tcPr>
          <w:p w:rsidR="00512DB7" w:rsidRPr="00512DB7" w:rsidRDefault="00512DB7" w:rsidP="00512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Пожертвования родителей</w:t>
            </w: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512DB7" w:rsidRPr="00512DB7" w:rsidRDefault="00512DB7" w:rsidP="00512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Депутатская помощь</w:t>
            </w:r>
          </w:p>
        </w:tc>
      </w:tr>
      <w:tr w:rsidR="00512DB7" w:rsidRPr="00512DB7" w:rsidTr="00386D04">
        <w:tc>
          <w:tcPr>
            <w:tcW w:w="2659" w:type="dxa"/>
            <w:tcBorders>
              <w:bottom w:val="single" w:sz="4" w:space="0" w:color="auto"/>
            </w:tcBorders>
          </w:tcPr>
          <w:p w:rsidR="00512DB7" w:rsidRPr="00512DB7" w:rsidRDefault="00512DB7" w:rsidP="00512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Моющие </w:t>
            </w:r>
            <w:proofErr w:type="gramStart"/>
            <w:r w:rsidRPr="00512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</w:t>
            </w:r>
            <w:proofErr w:type="gramEnd"/>
            <w:r w:rsidRPr="00512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12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Чистящие средства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9568</w:t>
            </w:r>
          </w:p>
          <w:p w:rsidR="00512DB7" w:rsidRPr="00512DB7" w:rsidRDefault="00512DB7" w:rsidP="00512DB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16360</w:t>
            </w:r>
          </w:p>
        </w:tc>
        <w:tc>
          <w:tcPr>
            <w:tcW w:w="2251" w:type="dxa"/>
            <w:tcBorders>
              <w:bottom w:val="single" w:sz="4" w:space="0" w:color="auto"/>
              <w:right w:val="single" w:sz="4" w:space="0" w:color="auto"/>
            </w:tcBorders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</w:tcBorders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12DB7" w:rsidRPr="00512DB7" w:rsidTr="00386D04">
        <w:trPr>
          <w:trHeight w:val="746"/>
        </w:trPr>
        <w:tc>
          <w:tcPr>
            <w:tcW w:w="2659" w:type="dxa"/>
          </w:tcPr>
          <w:p w:rsidR="00512DB7" w:rsidRPr="00512DB7" w:rsidRDefault="00512DB7" w:rsidP="00512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12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Дезинфецирующие</w:t>
            </w:r>
            <w:proofErr w:type="spellEnd"/>
            <w:r w:rsidRPr="00512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средства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5331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9028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12DB7" w:rsidRPr="00512DB7" w:rsidTr="00386D04">
        <w:trPr>
          <w:trHeight w:val="746"/>
        </w:trPr>
        <w:tc>
          <w:tcPr>
            <w:tcW w:w="2659" w:type="dxa"/>
          </w:tcPr>
          <w:p w:rsidR="00512DB7" w:rsidRPr="00512DB7" w:rsidRDefault="00512DB7" w:rsidP="00512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Канцелярские товары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55886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12DB7" w:rsidRPr="00512DB7" w:rsidTr="00386D04">
        <w:tc>
          <w:tcPr>
            <w:tcW w:w="2659" w:type="dxa"/>
          </w:tcPr>
          <w:p w:rsidR="00512DB7" w:rsidRPr="00512DB7" w:rsidRDefault="00512DB7" w:rsidP="00512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12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Хозтовары</w:t>
            </w:r>
            <w:proofErr w:type="spellEnd"/>
            <w:r w:rsidRPr="00512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стройматериалы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78002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8880</w:t>
            </w:r>
          </w:p>
        </w:tc>
        <w:tc>
          <w:tcPr>
            <w:tcW w:w="2251" w:type="dxa"/>
            <w:tcBorders>
              <w:top w:val="single" w:sz="4" w:space="0" w:color="auto"/>
              <w:right w:val="single" w:sz="4" w:space="0" w:color="auto"/>
            </w:tcBorders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12DB7" w:rsidRPr="00512DB7" w:rsidTr="00386D04">
        <w:trPr>
          <w:trHeight w:val="279"/>
        </w:trPr>
        <w:tc>
          <w:tcPr>
            <w:tcW w:w="2659" w:type="dxa"/>
          </w:tcPr>
          <w:p w:rsidR="00512DB7" w:rsidRPr="00512DB7" w:rsidRDefault="00512DB7" w:rsidP="00512D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Расходные материалы к компьютерам</w:t>
            </w:r>
          </w:p>
          <w:p w:rsidR="00512DB7" w:rsidRPr="00512DB7" w:rsidRDefault="00512DB7" w:rsidP="00512D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12DB7" w:rsidRPr="00512DB7" w:rsidRDefault="00512DB7" w:rsidP="00512D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12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Копьютер</w:t>
            </w:r>
            <w:proofErr w:type="spellEnd"/>
            <w:r w:rsidRPr="00512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ноутбук</w:t>
            </w:r>
          </w:p>
        </w:tc>
        <w:tc>
          <w:tcPr>
            <w:tcW w:w="1588" w:type="dxa"/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23091</w:t>
            </w:r>
          </w:p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45550</w:t>
            </w:r>
          </w:p>
        </w:tc>
        <w:tc>
          <w:tcPr>
            <w:tcW w:w="1856" w:type="dxa"/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right w:val="single" w:sz="4" w:space="0" w:color="auto"/>
            </w:tcBorders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12DB7" w:rsidRPr="00512DB7" w:rsidTr="00386D04">
        <w:tc>
          <w:tcPr>
            <w:tcW w:w="2659" w:type="dxa"/>
          </w:tcPr>
          <w:p w:rsidR="00512DB7" w:rsidRPr="00512DB7" w:rsidRDefault="00512DB7" w:rsidP="00512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электроприборы</w:t>
            </w:r>
          </w:p>
        </w:tc>
        <w:tc>
          <w:tcPr>
            <w:tcW w:w="1588" w:type="dxa"/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16427</w:t>
            </w:r>
          </w:p>
        </w:tc>
        <w:tc>
          <w:tcPr>
            <w:tcW w:w="1856" w:type="dxa"/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right w:val="single" w:sz="4" w:space="0" w:color="auto"/>
            </w:tcBorders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12DB7" w:rsidRPr="00512DB7" w:rsidTr="00386D04">
        <w:tc>
          <w:tcPr>
            <w:tcW w:w="2659" w:type="dxa"/>
          </w:tcPr>
          <w:p w:rsidR="00512DB7" w:rsidRPr="00512DB7" w:rsidRDefault="00512DB7" w:rsidP="00512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Земля</w:t>
            </w:r>
            <w:proofErr w:type="gramStart"/>
            <w:r w:rsidRPr="00512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12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12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12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есок, гравий</w:t>
            </w:r>
          </w:p>
        </w:tc>
        <w:tc>
          <w:tcPr>
            <w:tcW w:w="1588" w:type="dxa"/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3800</w:t>
            </w:r>
          </w:p>
        </w:tc>
        <w:tc>
          <w:tcPr>
            <w:tcW w:w="1856" w:type="dxa"/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right w:val="single" w:sz="4" w:space="0" w:color="auto"/>
            </w:tcBorders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12DB7" w:rsidRPr="00512DB7" w:rsidTr="00386D04">
        <w:tc>
          <w:tcPr>
            <w:tcW w:w="2659" w:type="dxa"/>
          </w:tcPr>
          <w:p w:rsidR="00512DB7" w:rsidRPr="00512DB7" w:rsidRDefault="00512DB7" w:rsidP="00512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Учебные пособия</w:t>
            </w:r>
          </w:p>
        </w:tc>
        <w:tc>
          <w:tcPr>
            <w:tcW w:w="1588" w:type="dxa"/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129284</w:t>
            </w:r>
          </w:p>
        </w:tc>
        <w:tc>
          <w:tcPr>
            <w:tcW w:w="1856" w:type="dxa"/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51" w:type="dxa"/>
            <w:tcBorders>
              <w:right w:val="single" w:sz="4" w:space="0" w:color="auto"/>
            </w:tcBorders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12DB7" w:rsidRPr="00512DB7" w:rsidTr="00386D04">
        <w:tc>
          <w:tcPr>
            <w:tcW w:w="2659" w:type="dxa"/>
          </w:tcPr>
          <w:p w:rsidR="00512DB7" w:rsidRPr="00512DB7" w:rsidRDefault="00512DB7" w:rsidP="00512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веранда</w:t>
            </w:r>
          </w:p>
        </w:tc>
        <w:tc>
          <w:tcPr>
            <w:tcW w:w="1588" w:type="dxa"/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140000</w:t>
            </w:r>
          </w:p>
        </w:tc>
        <w:tc>
          <w:tcPr>
            <w:tcW w:w="1856" w:type="dxa"/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51" w:type="dxa"/>
            <w:tcBorders>
              <w:right w:val="single" w:sz="4" w:space="0" w:color="auto"/>
            </w:tcBorders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12DB7" w:rsidRPr="00512DB7" w:rsidTr="00386D04">
        <w:tc>
          <w:tcPr>
            <w:tcW w:w="2659" w:type="dxa"/>
          </w:tcPr>
          <w:p w:rsidR="00512DB7" w:rsidRPr="00512DB7" w:rsidRDefault="00512DB7" w:rsidP="00512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видеооборудование</w:t>
            </w:r>
          </w:p>
        </w:tc>
        <w:tc>
          <w:tcPr>
            <w:tcW w:w="1588" w:type="dxa"/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6" w:type="dxa"/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330901</w:t>
            </w:r>
          </w:p>
        </w:tc>
        <w:tc>
          <w:tcPr>
            <w:tcW w:w="2251" w:type="dxa"/>
            <w:tcBorders>
              <w:right w:val="single" w:sz="4" w:space="0" w:color="auto"/>
            </w:tcBorders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12DB7" w:rsidRPr="00512DB7" w:rsidTr="00386D04">
        <w:tc>
          <w:tcPr>
            <w:tcW w:w="2659" w:type="dxa"/>
          </w:tcPr>
          <w:p w:rsidR="00512DB7" w:rsidRPr="00512DB7" w:rsidRDefault="00512DB7" w:rsidP="00512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Текстиль</w:t>
            </w:r>
          </w:p>
        </w:tc>
        <w:tc>
          <w:tcPr>
            <w:tcW w:w="1588" w:type="dxa"/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75568</w:t>
            </w:r>
          </w:p>
        </w:tc>
        <w:tc>
          <w:tcPr>
            <w:tcW w:w="1856" w:type="dxa"/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right w:val="single" w:sz="4" w:space="0" w:color="auto"/>
            </w:tcBorders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12DB7" w:rsidRPr="00512DB7" w:rsidTr="00386D04">
        <w:tc>
          <w:tcPr>
            <w:tcW w:w="2659" w:type="dxa"/>
          </w:tcPr>
          <w:p w:rsidR="00512DB7" w:rsidRPr="00512DB7" w:rsidRDefault="00512DB7" w:rsidP="00512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Оборудование в медицинский кабинет </w:t>
            </w:r>
          </w:p>
        </w:tc>
        <w:tc>
          <w:tcPr>
            <w:tcW w:w="1588" w:type="dxa"/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10440</w:t>
            </w:r>
          </w:p>
        </w:tc>
        <w:tc>
          <w:tcPr>
            <w:tcW w:w="1856" w:type="dxa"/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13970</w:t>
            </w:r>
          </w:p>
        </w:tc>
        <w:tc>
          <w:tcPr>
            <w:tcW w:w="2251" w:type="dxa"/>
            <w:tcBorders>
              <w:right w:val="single" w:sz="4" w:space="0" w:color="auto"/>
            </w:tcBorders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512DB7" w:rsidRPr="00512DB7" w:rsidTr="00386D04">
        <w:tc>
          <w:tcPr>
            <w:tcW w:w="2659" w:type="dxa"/>
          </w:tcPr>
          <w:p w:rsidR="00512DB7" w:rsidRPr="00512DB7" w:rsidRDefault="00512DB7" w:rsidP="00512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Стеллажи  для кухни</w:t>
            </w:r>
          </w:p>
        </w:tc>
        <w:tc>
          <w:tcPr>
            <w:tcW w:w="1588" w:type="dxa"/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110000</w:t>
            </w:r>
          </w:p>
        </w:tc>
        <w:tc>
          <w:tcPr>
            <w:tcW w:w="1856" w:type="dxa"/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51" w:type="dxa"/>
            <w:tcBorders>
              <w:right w:val="single" w:sz="4" w:space="0" w:color="auto"/>
            </w:tcBorders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512DB7" w:rsidRPr="00512DB7" w:rsidTr="00386D04">
        <w:tc>
          <w:tcPr>
            <w:tcW w:w="2659" w:type="dxa"/>
          </w:tcPr>
          <w:p w:rsidR="00512DB7" w:rsidRPr="00512DB7" w:rsidRDefault="00512DB7" w:rsidP="00512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Продукты питания</w:t>
            </w:r>
          </w:p>
        </w:tc>
        <w:tc>
          <w:tcPr>
            <w:tcW w:w="1588" w:type="dxa"/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267139</w:t>
            </w:r>
          </w:p>
        </w:tc>
        <w:tc>
          <w:tcPr>
            <w:tcW w:w="1856" w:type="dxa"/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919677</w:t>
            </w:r>
          </w:p>
        </w:tc>
        <w:tc>
          <w:tcPr>
            <w:tcW w:w="2251" w:type="dxa"/>
            <w:tcBorders>
              <w:right w:val="single" w:sz="4" w:space="0" w:color="auto"/>
            </w:tcBorders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12DB7" w:rsidRPr="00512DB7" w:rsidTr="00386D04">
        <w:tc>
          <w:tcPr>
            <w:tcW w:w="2659" w:type="dxa"/>
          </w:tcPr>
          <w:p w:rsidR="00512DB7" w:rsidRPr="00512DB7" w:rsidRDefault="00512DB7" w:rsidP="00512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Холодильник</w:t>
            </w:r>
          </w:p>
          <w:p w:rsidR="00512DB7" w:rsidRPr="00512DB7" w:rsidRDefault="00512DB7" w:rsidP="00512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Стеллажи</w:t>
            </w:r>
          </w:p>
        </w:tc>
        <w:tc>
          <w:tcPr>
            <w:tcW w:w="1588" w:type="dxa"/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44999</w:t>
            </w:r>
          </w:p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25050</w:t>
            </w:r>
          </w:p>
        </w:tc>
        <w:tc>
          <w:tcPr>
            <w:tcW w:w="1856" w:type="dxa"/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51" w:type="dxa"/>
            <w:tcBorders>
              <w:right w:val="single" w:sz="4" w:space="0" w:color="auto"/>
            </w:tcBorders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512DB7" w:rsidRPr="00512DB7" w:rsidTr="00386D04">
        <w:tc>
          <w:tcPr>
            <w:tcW w:w="2659" w:type="dxa"/>
          </w:tcPr>
          <w:p w:rsidR="00512DB7" w:rsidRPr="00512DB7" w:rsidRDefault="00512DB7" w:rsidP="00512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1016002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2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1434316</w:t>
            </w:r>
          </w:p>
        </w:tc>
        <w:tc>
          <w:tcPr>
            <w:tcW w:w="4074" w:type="dxa"/>
            <w:gridSpan w:val="2"/>
            <w:tcBorders>
              <w:left w:val="single" w:sz="4" w:space="0" w:color="auto"/>
            </w:tcBorders>
          </w:tcPr>
          <w:p w:rsidR="00512DB7" w:rsidRPr="00512DB7" w:rsidRDefault="00512DB7" w:rsidP="0051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12DB7" w:rsidRPr="00512DB7" w:rsidRDefault="00512DB7" w:rsidP="00512D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DB7" w:rsidRPr="00512DB7" w:rsidRDefault="00512DB7" w:rsidP="00512DB7">
      <w:pPr>
        <w:spacing w:after="0" w:line="240" w:lineRule="auto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DB7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деньги,  выделенные депутатом окружного совета депутатов </w:t>
      </w:r>
    </w:p>
    <w:p w:rsidR="00512DB7" w:rsidRPr="00512DB7" w:rsidRDefault="00512DB7" w:rsidP="00512DB7">
      <w:pPr>
        <w:spacing w:after="0" w:line="240" w:lineRule="auto"/>
        <w:ind w:left="78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2DB7">
        <w:rPr>
          <w:rFonts w:ascii="Times New Roman" w:eastAsia="Times New Roman" w:hAnsi="Times New Roman"/>
          <w:b/>
          <w:sz w:val="28"/>
          <w:szCs w:val="28"/>
          <w:lang w:eastAsia="ru-RU"/>
        </w:rPr>
        <w:t>КРОПОТКИНЫМ АНДРЕЕМ  МИХАЙЛОВИЧЕМ</w:t>
      </w:r>
    </w:p>
    <w:p w:rsidR="00512DB7" w:rsidRPr="00512DB7" w:rsidRDefault="00512DB7" w:rsidP="00512D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DB7">
        <w:rPr>
          <w:rFonts w:ascii="Times New Roman" w:eastAsia="Times New Roman" w:hAnsi="Times New Roman"/>
          <w:sz w:val="28"/>
          <w:szCs w:val="28"/>
          <w:lang w:eastAsia="ru-RU"/>
        </w:rPr>
        <w:t>в 2015г.  были установлены</w:t>
      </w:r>
      <w:r w:rsidRPr="00512DB7">
        <w:rPr>
          <w:rFonts w:ascii="Times New Roman" w:eastAsia="Times New Roman" w:hAnsi="Times New Roman"/>
          <w:color w:val="000000"/>
          <w:sz w:val="28"/>
          <w:szCs w:val="28"/>
        </w:rPr>
        <w:t xml:space="preserve"> тротуарные дорожки  </w:t>
      </w:r>
      <w:r w:rsidRPr="00512DB7">
        <w:rPr>
          <w:rFonts w:ascii="Times New Roman" w:eastAsia="Times New Roman" w:hAnsi="Times New Roman"/>
          <w:sz w:val="28"/>
          <w:szCs w:val="28"/>
          <w:lang w:eastAsia="ru-RU"/>
        </w:rPr>
        <w:t>на сумму 900 000 рублей.</w:t>
      </w:r>
    </w:p>
    <w:p w:rsidR="00512DB7" w:rsidRPr="00512DB7" w:rsidRDefault="00512DB7" w:rsidP="00512D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DB7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поставленных целей и задач позволила определить основные приоритеты развития </w:t>
      </w:r>
      <w:r w:rsidRPr="00512DB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ДОУ на 2014/2015 </w:t>
      </w:r>
      <w:r w:rsidRPr="00512DB7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год: </w:t>
      </w:r>
    </w:p>
    <w:p w:rsidR="00512DB7" w:rsidRPr="00512DB7" w:rsidRDefault="00512DB7" w:rsidP="00512D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DB7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доступности качественного образования посредством активизации инновационной деятельности учреждения и педагогов и </w:t>
      </w:r>
      <w:proofErr w:type="gramStart"/>
      <w:r w:rsidRPr="00512DB7">
        <w:rPr>
          <w:rFonts w:ascii="Times New Roman" w:eastAsia="Times New Roman" w:hAnsi="Times New Roman"/>
          <w:sz w:val="28"/>
          <w:szCs w:val="28"/>
          <w:lang w:eastAsia="ru-RU"/>
        </w:rPr>
        <w:t>внедрения</w:t>
      </w:r>
      <w:proofErr w:type="gramEnd"/>
      <w:r w:rsidRPr="00512DB7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новых организационно-экономических механизмов управления ДОУ.</w:t>
      </w:r>
    </w:p>
    <w:p w:rsidR="00512DB7" w:rsidRPr="005C6521" w:rsidRDefault="00512DB7" w:rsidP="00A105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12DB7" w:rsidRPr="005C6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D8"/>
      </v:shape>
    </w:pict>
  </w:numPicBullet>
  <w:abstractNum w:abstractNumId="0">
    <w:nsid w:val="03405A87"/>
    <w:multiLevelType w:val="hybridMultilevel"/>
    <w:tmpl w:val="48020A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60E0"/>
    <w:multiLevelType w:val="hybridMultilevel"/>
    <w:tmpl w:val="C178B3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D0EBD"/>
    <w:multiLevelType w:val="hybridMultilevel"/>
    <w:tmpl w:val="1F8494E2"/>
    <w:lvl w:ilvl="0" w:tplc="0419000D">
      <w:start w:val="1"/>
      <w:numFmt w:val="bullet"/>
      <w:lvlText w:val=""/>
      <w:lvlJc w:val="left"/>
      <w:pPr>
        <w:ind w:left="971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A53D0"/>
    <w:multiLevelType w:val="hybridMultilevel"/>
    <w:tmpl w:val="EECCCA8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948385A"/>
    <w:multiLevelType w:val="hybridMultilevel"/>
    <w:tmpl w:val="4FF4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51B47"/>
    <w:multiLevelType w:val="hybridMultilevel"/>
    <w:tmpl w:val="24006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70459"/>
    <w:multiLevelType w:val="hybridMultilevel"/>
    <w:tmpl w:val="17D22A2E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6DD43458"/>
    <w:multiLevelType w:val="hybridMultilevel"/>
    <w:tmpl w:val="5FD4A584"/>
    <w:lvl w:ilvl="0" w:tplc="04190007">
      <w:start w:val="1"/>
      <w:numFmt w:val="bullet"/>
      <w:lvlText w:val=""/>
      <w:lvlPicBulletId w:val="0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AD"/>
    <w:rsid w:val="001D5FE8"/>
    <w:rsid w:val="004D78AD"/>
    <w:rsid w:val="00512DB7"/>
    <w:rsid w:val="005663C8"/>
    <w:rsid w:val="005972FB"/>
    <w:rsid w:val="005C6521"/>
    <w:rsid w:val="005C6CEF"/>
    <w:rsid w:val="00A1050A"/>
    <w:rsid w:val="00B0650B"/>
    <w:rsid w:val="00DB3FEE"/>
    <w:rsid w:val="00D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1050A"/>
    <w:rPr>
      <w:b/>
      <w:bCs/>
    </w:rPr>
  </w:style>
  <w:style w:type="paragraph" w:styleId="a4">
    <w:name w:val="List Paragraph"/>
    <w:basedOn w:val="a"/>
    <w:uiPriority w:val="34"/>
    <w:qFormat/>
    <w:rsid w:val="00A1050A"/>
    <w:pPr>
      <w:ind w:left="720"/>
      <w:contextualSpacing/>
    </w:pPr>
  </w:style>
  <w:style w:type="paragraph" w:styleId="a5">
    <w:name w:val="No Spacing"/>
    <w:link w:val="a6"/>
    <w:uiPriority w:val="1"/>
    <w:qFormat/>
    <w:rsid w:val="00A1050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61">
    <w:name w:val="Основной текст (61)"/>
    <w:rsid w:val="00A105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7">
    <w:name w:val="Normal (Web)"/>
    <w:basedOn w:val="a"/>
    <w:uiPriority w:val="99"/>
    <w:unhideWhenUsed/>
    <w:rsid w:val="00A105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DF3019"/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1050A"/>
    <w:rPr>
      <w:b/>
      <w:bCs/>
    </w:rPr>
  </w:style>
  <w:style w:type="paragraph" w:styleId="a4">
    <w:name w:val="List Paragraph"/>
    <w:basedOn w:val="a"/>
    <w:uiPriority w:val="34"/>
    <w:qFormat/>
    <w:rsid w:val="00A1050A"/>
    <w:pPr>
      <w:ind w:left="720"/>
      <w:contextualSpacing/>
    </w:pPr>
  </w:style>
  <w:style w:type="paragraph" w:styleId="a5">
    <w:name w:val="No Spacing"/>
    <w:link w:val="a6"/>
    <w:uiPriority w:val="1"/>
    <w:qFormat/>
    <w:rsid w:val="00A1050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61">
    <w:name w:val="Основной текст (61)"/>
    <w:rsid w:val="00A105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7">
    <w:name w:val="Normal (Web)"/>
    <w:basedOn w:val="a"/>
    <w:uiPriority w:val="99"/>
    <w:unhideWhenUsed/>
    <w:rsid w:val="00A105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DF3019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6detsa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2940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Detskiysad</Company>
  <LinksUpToDate>false</LinksUpToDate>
  <CharactersWithSpaces>19665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6</cp:revision>
  <dcterms:created xsi:type="dcterms:W3CDTF">2015-12-14T13:23:00Z</dcterms:created>
  <dcterms:modified xsi:type="dcterms:W3CDTF">2015-12-15T11:18:00Z</dcterms:modified>
</cp:coreProperties>
</file>